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B009FC" w14:textId="3DFC69AF" w:rsidR="00EF3ABC" w:rsidRPr="00AC3CD2" w:rsidRDefault="00EF3ABC" w:rsidP="00EF3ABC">
      <w:pPr>
        <w:pStyle w:val="CRCoverPage"/>
        <w:tabs>
          <w:tab w:val="left" w:pos="1980"/>
        </w:tabs>
        <w:spacing w:line="259" w:lineRule="auto"/>
        <w:jc w:val="both"/>
        <w:rPr>
          <w:rFonts w:eastAsiaTheme="minorHAnsi" w:cs="Arial"/>
          <w:b/>
          <w:bCs/>
          <w:sz w:val="24"/>
          <w:szCs w:val="24"/>
          <w:lang w:val="en-US"/>
        </w:rPr>
      </w:pPr>
      <w:r w:rsidRPr="00AC3CD2">
        <w:rPr>
          <w:rFonts w:eastAsiaTheme="minorHAnsi" w:cs="Arial"/>
          <w:b/>
          <w:bCs/>
          <w:sz w:val="24"/>
          <w:szCs w:val="24"/>
          <w:lang w:val="en-US"/>
        </w:rPr>
        <w:t>3GPP TSG RAN WG2 #</w:t>
      </w:r>
      <w:r w:rsidR="00F4087D" w:rsidRPr="00AC3CD2">
        <w:rPr>
          <w:rFonts w:eastAsiaTheme="minorHAnsi" w:cs="Arial"/>
          <w:b/>
          <w:bCs/>
          <w:sz w:val="24"/>
          <w:szCs w:val="24"/>
          <w:lang w:val="en-US"/>
        </w:rPr>
        <w:t>1</w:t>
      </w:r>
      <w:r w:rsidR="00F4087D">
        <w:rPr>
          <w:rFonts w:eastAsiaTheme="minorHAnsi" w:cs="Arial"/>
          <w:b/>
          <w:bCs/>
          <w:sz w:val="24"/>
          <w:szCs w:val="24"/>
          <w:lang w:val="en-US"/>
        </w:rPr>
        <w:t>2</w:t>
      </w:r>
      <w:r w:rsidR="00821D70">
        <w:rPr>
          <w:rFonts w:eastAsiaTheme="minorHAnsi" w:cs="Arial"/>
          <w:b/>
          <w:bCs/>
          <w:sz w:val="24"/>
          <w:szCs w:val="24"/>
          <w:lang w:val="en-US"/>
        </w:rPr>
        <w:t>5bis</w:t>
      </w:r>
      <w:r w:rsidRPr="00AC3CD2">
        <w:rPr>
          <w:rFonts w:eastAsiaTheme="minorHAnsi" w:cs="Arial"/>
          <w:b/>
          <w:bCs/>
          <w:sz w:val="24"/>
          <w:szCs w:val="24"/>
          <w:lang w:val="en-US"/>
        </w:rPr>
        <w:tab/>
        <w:t xml:space="preserve">                            </w:t>
      </w:r>
      <w:r w:rsidR="005B799B">
        <w:rPr>
          <w:rFonts w:eastAsiaTheme="minorHAnsi" w:cs="Arial"/>
          <w:b/>
          <w:bCs/>
          <w:sz w:val="24"/>
          <w:szCs w:val="24"/>
          <w:lang w:val="en-US"/>
        </w:rPr>
        <w:tab/>
      </w:r>
      <w:r w:rsidR="005B799B">
        <w:rPr>
          <w:rFonts w:eastAsiaTheme="minorHAnsi" w:cs="Arial"/>
          <w:b/>
          <w:bCs/>
          <w:sz w:val="24"/>
          <w:szCs w:val="24"/>
          <w:lang w:val="en-US"/>
        </w:rPr>
        <w:tab/>
      </w:r>
      <w:r w:rsidR="005B799B">
        <w:rPr>
          <w:rFonts w:eastAsiaTheme="minorHAnsi" w:cs="Arial"/>
          <w:b/>
          <w:bCs/>
          <w:sz w:val="24"/>
          <w:szCs w:val="24"/>
          <w:lang w:val="en-US"/>
        </w:rPr>
        <w:tab/>
      </w:r>
      <w:r w:rsidR="005B799B">
        <w:rPr>
          <w:rFonts w:eastAsiaTheme="minorHAnsi" w:cs="Arial"/>
          <w:b/>
          <w:bCs/>
          <w:sz w:val="24"/>
          <w:szCs w:val="24"/>
          <w:lang w:val="en-US"/>
        </w:rPr>
        <w:tab/>
        <w:t xml:space="preserve"> </w:t>
      </w:r>
      <w:r w:rsidRPr="00AC3CD2">
        <w:rPr>
          <w:rFonts w:eastAsiaTheme="minorHAnsi" w:cs="Arial"/>
          <w:b/>
          <w:bCs/>
          <w:sz w:val="24"/>
          <w:szCs w:val="24"/>
          <w:lang w:val="en-US"/>
        </w:rPr>
        <w:t xml:space="preserve">    </w:t>
      </w:r>
      <w:r w:rsidR="0024043C" w:rsidRPr="0024043C">
        <w:rPr>
          <w:rFonts w:eastAsiaTheme="minorHAnsi" w:cs="Arial"/>
          <w:b/>
          <w:bCs/>
          <w:sz w:val="24"/>
          <w:szCs w:val="24"/>
          <w:lang w:val="en-US"/>
        </w:rPr>
        <w:t>R2-2403206</w:t>
      </w:r>
      <w:r w:rsidR="0024043C" w:rsidRPr="0024043C">
        <w:rPr>
          <w:rFonts w:eastAsiaTheme="minorHAnsi" w:cs="Arial"/>
          <w:b/>
          <w:bCs/>
          <w:sz w:val="24"/>
          <w:szCs w:val="24"/>
          <w:lang w:val="en-US"/>
        </w:rPr>
        <w:t xml:space="preserve"> </w:t>
      </w:r>
    </w:p>
    <w:p w14:paraId="177BFEC9" w14:textId="37C440E6" w:rsidR="00EF3ABC" w:rsidRPr="00AC3CD2" w:rsidRDefault="00821D70" w:rsidP="00EF3ABC">
      <w:pPr>
        <w:pStyle w:val="CRCoverPage"/>
        <w:tabs>
          <w:tab w:val="left" w:pos="1980"/>
        </w:tabs>
        <w:spacing w:line="259" w:lineRule="auto"/>
        <w:jc w:val="both"/>
        <w:rPr>
          <w:rFonts w:eastAsiaTheme="minorEastAsia" w:cs="Arial"/>
          <w:b/>
          <w:bCs/>
          <w:sz w:val="24"/>
          <w:szCs w:val="22"/>
          <w:lang w:val="en-US" w:eastAsia="ko-KR"/>
        </w:rPr>
      </w:pPr>
      <w:r>
        <w:rPr>
          <w:rFonts w:eastAsiaTheme="minorEastAsia" w:cs="Arial"/>
          <w:b/>
          <w:bCs/>
          <w:sz w:val="24"/>
          <w:szCs w:val="22"/>
          <w:lang w:val="en-US" w:eastAsia="ko-KR"/>
        </w:rPr>
        <w:t>Chan</w:t>
      </w:r>
      <w:r w:rsidR="00210463">
        <w:rPr>
          <w:rFonts w:eastAsiaTheme="minorEastAsia" w:cs="Arial"/>
          <w:b/>
          <w:bCs/>
          <w:sz w:val="24"/>
          <w:szCs w:val="22"/>
          <w:lang w:val="en-US" w:eastAsia="ko-KR"/>
        </w:rPr>
        <w:t>g</w:t>
      </w:r>
      <w:r>
        <w:rPr>
          <w:rFonts w:eastAsiaTheme="minorEastAsia" w:cs="Arial"/>
          <w:b/>
          <w:bCs/>
          <w:sz w:val="24"/>
          <w:szCs w:val="22"/>
          <w:lang w:val="en-US" w:eastAsia="ko-KR"/>
        </w:rPr>
        <w:t>sha</w:t>
      </w:r>
      <w:r w:rsidR="00EF3ABC" w:rsidRPr="00AC3CD2">
        <w:rPr>
          <w:rFonts w:eastAsiaTheme="minorEastAsia" w:cs="Arial"/>
          <w:b/>
          <w:bCs/>
          <w:sz w:val="24"/>
          <w:szCs w:val="24"/>
          <w:lang w:val="en-US" w:eastAsia="ko-KR"/>
        </w:rPr>
        <w:t xml:space="preserve">, </w:t>
      </w:r>
      <w:r>
        <w:rPr>
          <w:rFonts w:eastAsiaTheme="minorEastAsia" w:cs="Arial"/>
          <w:b/>
          <w:bCs/>
          <w:sz w:val="24"/>
          <w:szCs w:val="24"/>
          <w:lang w:val="en-US" w:eastAsia="ko-KR"/>
        </w:rPr>
        <w:t xml:space="preserve">China, </w:t>
      </w:r>
      <w:proofErr w:type="gramStart"/>
      <w:r w:rsidR="00185F39">
        <w:rPr>
          <w:rFonts w:eastAsiaTheme="minorEastAsia" w:cs="Arial"/>
          <w:b/>
          <w:bCs/>
          <w:sz w:val="24"/>
          <w:szCs w:val="24"/>
          <w:lang w:val="en-US" w:eastAsia="ko-KR"/>
        </w:rPr>
        <w:t>15</w:t>
      </w:r>
      <w:r w:rsidR="00AE55F1" w:rsidRPr="00AE55F1">
        <w:rPr>
          <w:rFonts w:eastAsiaTheme="minorEastAsia" w:cs="Arial"/>
          <w:b/>
          <w:bCs/>
          <w:sz w:val="24"/>
          <w:szCs w:val="24"/>
          <w:vertAlign w:val="superscript"/>
          <w:lang w:val="en-US" w:eastAsia="ko-KR"/>
        </w:rPr>
        <w:t>rd</w:t>
      </w:r>
      <w:proofErr w:type="gramEnd"/>
      <w:r w:rsidR="00AE55F1">
        <w:rPr>
          <w:rFonts w:eastAsiaTheme="minorEastAsia" w:cs="Arial"/>
          <w:b/>
          <w:bCs/>
          <w:sz w:val="24"/>
          <w:szCs w:val="24"/>
          <w:lang w:val="en-US" w:eastAsia="ko-KR"/>
        </w:rPr>
        <w:t xml:space="preserve"> </w:t>
      </w:r>
      <w:r w:rsidR="00EB784C">
        <w:rPr>
          <w:rFonts w:eastAsiaTheme="minorEastAsia" w:cs="Arial"/>
          <w:b/>
          <w:bCs/>
          <w:sz w:val="24"/>
          <w:szCs w:val="24"/>
          <w:lang w:val="en-US" w:eastAsia="ko-KR"/>
        </w:rPr>
        <w:t>– 1</w:t>
      </w:r>
      <w:r w:rsidR="00185F39">
        <w:rPr>
          <w:rFonts w:eastAsiaTheme="minorEastAsia" w:cs="Arial"/>
          <w:b/>
          <w:bCs/>
          <w:sz w:val="24"/>
          <w:szCs w:val="24"/>
          <w:lang w:val="en-US" w:eastAsia="ko-KR"/>
        </w:rPr>
        <w:t>9</w:t>
      </w:r>
      <w:r w:rsidR="00EB784C" w:rsidRPr="001B6C2A">
        <w:rPr>
          <w:rFonts w:eastAsiaTheme="minorEastAsia" w:cs="Arial"/>
          <w:b/>
          <w:bCs/>
          <w:sz w:val="24"/>
          <w:szCs w:val="24"/>
          <w:vertAlign w:val="superscript"/>
          <w:lang w:val="en-US" w:eastAsia="ko-KR"/>
        </w:rPr>
        <w:t>th</w:t>
      </w:r>
      <w:r w:rsidR="00EB784C">
        <w:rPr>
          <w:rFonts w:eastAsiaTheme="minorEastAsia" w:cs="Arial"/>
          <w:b/>
          <w:bCs/>
          <w:sz w:val="24"/>
          <w:szCs w:val="24"/>
          <w:lang w:val="en-US" w:eastAsia="ko-KR"/>
        </w:rPr>
        <w:t xml:space="preserve"> </w:t>
      </w:r>
      <w:r w:rsidR="0005264F">
        <w:rPr>
          <w:rFonts w:eastAsiaTheme="minorEastAsia" w:cs="Arial"/>
          <w:b/>
          <w:bCs/>
          <w:sz w:val="24"/>
          <w:szCs w:val="24"/>
          <w:lang w:val="en-US" w:eastAsia="ko-KR"/>
        </w:rPr>
        <w:t>April</w:t>
      </w:r>
      <w:r w:rsidR="00EF3ABC" w:rsidRPr="00AC3CD2">
        <w:rPr>
          <w:rFonts w:eastAsiaTheme="minorEastAsia" w:cs="Arial"/>
          <w:b/>
          <w:bCs/>
          <w:sz w:val="24"/>
          <w:szCs w:val="24"/>
          <w:lang w:val="en-US" w:eastAsia="ko-KR"/>
        </w:rPr>
        <w:t xml:space="preserve"> 202</w:t>
      </w:r>
      <w:r w:rsidR="0005264F">
        <w:rPr>
          <w:rFonts w:eastAsiaTheme="minorEastAsia" w:cs="Arial"/>
          <w:b/>
          <w:bCs/>
          <w:sz w:val="24"/>
          <w:szCs w:val="24"/>
          <w:lang w:val="en-US" w:eastAsia="ko-KR"/>
        </w:rPr>
        <w:t>4</w:t>
      </w:r>
    </w:p>
    <w:p w14:paraId="6584FA6E" w14:textId="77777777" w:rsidR="00E06B61" w:rsidRPr="00AC3CD2" w:rsidRDefault="00E06B61" w:rsidP="00E06B61">
      <w:pPr>
        <w:pStyle w:val="CRCoverPage"/>
        <w:tabs>
          <w:tab w:val="left" w:pos="1980"/>
        </w:tabs>
        <w:spacing w:line="259" w:lineRule="auto"/>
        <w:jc w:val="both"/>
        <w:rPr>
          <w:rFonts w:cs="Arial"/>
          <w:b/>
          <w:bCs/>
          <w:sz w:val="24"/>
          <w:szCs w:val="24"/>
          <w:lang w:val="en-US"/>
        </w:rPr>
      </w:pPr>
    </w:p>
    <w:p w14:paraId="39883C2E" w14:textId="7332B3D2" w:rsidR="00E06B61" w:rsidRPr="00AC3CD2" w:rsidRDefault="00E06B61" w:rsidP="00E06B61">
      <w:pPr>
        <w:pStyle w:val="CRCoverPage"/>
        <w:tabs>
          <w:tab w:val="left" w:pos="1980"/>
        </w:tabs>
        <w:spacing w:line="259" w:lineRule="auto"/>
        <w:jc w:val="both"/>
        <w:rPr>
          <w:rFonts w:cs="Arial"/>
          <w:b/>
          <w:bCs/>
          <w:sz w:val="24"/>
          <w:szCs w:val="24"/>
          <w:lang w:val="en-US" w:eastAsia="ja-JP"/>
        </w:rPr>
      </w:pPr>
      <w:r w:rsidRPr="00AC3CD2">
        <w:rPr>
          <w:rFonts w:cs="Arial"/>
          <w:b/>
          <w:bCs/>
          <w:sz w:val="24"/>
          <w:szCs w:val="24"/>
          <w:lang w:val="en-US"/>
        </w:rPr>
        <w:t>Agenda Item:</w:t>
      </w:r>
      <w:r w:rsidRPr="00AC3CD2">
        <w:rPr>
          <w:rFonts w:cs="Arial"/>
          <w:b/>
          <w:bCs/>
          <w:sz w:val="24"/>
          <w:szCs w:val="24"/>
          <w:lang w:val="en-US"/>
        </w:rPr>
        <w:tab/>
      </w:r>
      <w:r w:rsidR="00772C3C">
        <w:rPr>
          <w:rFonts w:cs="Arial"/>
          <w:b/>
          <w:bCs/>
          <w:sz w:val="24"/>
          <w:szCs w:val="24"/>
          <w:lang w:val="en-US"/>
        </w:rPr>
        <w:t>8.9.3</w:t>
      </w:r>
    </w:p>
    <w:p w14:paraId="3A7991F8" w14:textId="77777777" w:rsidR="00E06B61" w:rsidRPr="00AC3CD2" w:rsidRDefault="00E06B61" w:rsidP="00E06B61">
      <w:pPr>
        <w:tabs>
          <w:tab w:val="left" w:pos="1985"/>
        </w:tabs>
        <w:rPr>
          <w:rFonts w:ascii="Arial" w:hAnsi="Arial" w:cs="Arial"/>
          <w:bCs/>
          <w:sz w:val="24"/>
          <w:szCs w:val="24"/>
        </w:rPr>
      </w:pPr>
      <w:r w:rsidRPr="00AC3CD2">
        <w:rPr>
          <w:rFonts w:ascii="Arial" w:hAnsi="Arial" w:cs="Arial"/>
          <w:b/>
          <w:bCs/>
          <w:sz w:val="24"/>
          <w:szCs w:val="24"/>
        </w:rPr>
        <w:t>Source:</w:t>
      </w:r>
      <w:r w:rsidRPr="00AC3CD2">
        <w:rPr>
          <w:rFonts w:ascii="Arial" w:hAnsi="Arial" w:cs="Arial"/>
          <w:b/>
          <w:bCs/>
          <w:sz w:val="24"/>
          <w:szCs w:val="24"/>
        </w:rPr>
        <w:tab/>
        <w:t>InterDigital, Inc.</w:t>
      </w:r>
    </w:p>
    <w:p w14:paraId="64E1A817" w14:textId="0CB8D285" w:rsidR="00E06B61" w:rsidRPr="00AC3CD2" w:rsidRDefault="00E06B61" w:rsidP="00E06B61">
      <w:pPr>
        <w:ind w:left="1985" w:hanging="1985"/>
        <w:rPr>
          <w:rFonts w:ascii="Arial" w:hAnsi="Arial" w:cs="Arial"/>
          <w:b/>
          <w:bCs/>
          <w:sz w:val="24"/>
          <w:szCs w:val="24"/>
        </w:rPr>
      </w:pPr>
      <w:r w:rsidRPr="00AC3CD2">
        <w:rPr>
          <w:rFonts w:ascii="Arial" w:hAnsi="Arial" w:cs="Arial"/>
          <w:b/>
          <w:bCs/>
          <w:sz w:val="24"/>
          <w:szCs w:val="24"/>
        </w:rPr>
        <w:t>Title:</w:t>
      </w:r>
      <w:r w:rsidRPr="00AC3CD2">
        <w:rPr>
          <w:rFonts w:ascii="Arial" w:hAnsi="Arial" w:cs="Arial"/>
          <w:b/>
          <w:bCs/>
          <w:sz w:val="24"/>
          <w:szCs w:val="24"/>
        </w:rPr>
        <w:tab/>
      </w:r>
      <w:r w:rsidR="00E91BBA">
        <w:rPr>
          <w:rFonts w:ascii="Arial" w:hAnsi="Arial" w:cs="Arial"/>
          <w:b/>
          <w:bCs/>
          <w:sz w:val="24"/>
          <w:szCs w:val="24"/>
        </w:rPr>
        <w:t xml:space="preserve">Clarifications on the </w:t>
      </w:r>
      <w:r w:rsidR="00210463">
        <w:rPr>
          <w:rFonts w:ascii="Arial" w:hAnsi="Arial" w:cs="Arial"/>
          <w:b/>
          <w:bCs/>
          <w:sz w:val="24"/>
          <w:szCs w:val="24"/>
        </w:rPr>
        <w:t xml:space="preserve">Scope of </w:t>
      </w:r>
      <w:r w:rsidR="00821D70">
        <w:rPr>
          <w:rFonts w:ascii="Arial" w:hAnsi="Arial" w:cs="Arial"/>
          <w:b/>
          <w:bCs/>
          <w:sz w:val="24"/>
          <w:szCs w:val="24"/>
        </w:rPr>
        <w:t xml:space="preserve">EDT enhancement for </w:t>
      </w:r>
      <w:r w:rsidR="00210463">
        <w:rPr>
          <w:rFonts w:ascii="Arial" w:hAnsi="Arial" w:cs="Arial"/>
          <w:b/>
          <w:bCs/>
          <w:sz w:val="24"/>
          <w:szCs w:val="24"/>
        </w:rPr>
        <w:t>IoT-</w:t>
      </w:r>
      <w:r w:rsidR="00821D70">
        <w:rPr>
          <w:rFonts w:ascii="Arial" w:hAnsi="Arial" w:cs="Arial"/>
          <w:b/>
          <w:bCs/>
          <w:sz w:val="24"/>
          <w:szCs w:val="24"/>
        </w:rPr>
        <w:t>NTN</w:t>
      </w:r>
      <w:r w:rsidR="004D2E3F" w:rsidRPr="00AC3CD2">
        <w:rPr>
          <w:rFonts w:ascii="Arial" w:hAnsi="Arial" w:cs="Arial"/>
          <w:b/>
          <w:bCs/>
          <w:sz w:val="24"/>
          <w:szCs w:val="24"/>
        </w:rPr>
        <w:t>.</w:t>
      </w:r>
    </w:p>
    <w:p w14:paraId="3FFA61C2" w14:textId="77777777" w:rsidR="00E06B61" w:rsidRPr="00AC3CD2" w:rsidRDefault="00E06B61" w:rsidP="00E06B61">
      <w:pPr>
        <w:ind w:left="1985" w:hanging="1985"/>
        <w:rPr>
          <w:rFonts w:ascii="Arial" w:hAnsi="Arial" w:cs="Arial"/>
          <w:b/>
          <w:bCs/>
          <w:sz w:val="24"/>
          <w:szCs w:val="24"/>
        </w:rPr>
      </w:pPr>
      <w:r w:rsidRPr="00AC3CD2">
        <w:rPr>
          <w:rFonts w:ascii="Arial" w:hAnsi="Arial" w:cs="Arial"/>
          <w:b/>
          <w:bCs/>
          <w:sz w:val="24"/>
          <w:szCs w:val="24"/>
        </w:rPr>
        <w:t>Document for:</w:t>
      </w:r>
      <w:r w:rsidRPr="00AC3CD2">
        <w:rPr>
          <w:rFonts w:ascii="Arial" w:hAnsi="Arial" w:cs="Arial"/>
          <w:b/>
          <w:bCs/>
          <w:sz w:val="24"/>
          <w:szCs w:val="24"/>
        </w:rPr>
        <w:tab/>
        <w:t>Discussion</w:t>
      </w:r>
    </w:p>
    <w:p w14:paraId="03851C6F" w14:textId="7A016DF2" w:rsidR="00E06B61" w:rsidRPr="00AC3CD2" w:rsidRDefault="00E06B61" w:rsidP="00E06B61">
      <w:pPr>
        <w:pStyle w:val="Heading1"/>
        <w:numPr>
          <w:ilvl w:val="0"/>
          <w:numId w:val="13"/>
        </w:numPr>
        <w:pBdr>
          <w:top w:val="single" w:sz="12" w:space="5" w:color="auto"/>
        </w:pBdr>
        <w:tabs>
          <w:tab w:val="clear" w:pos="720"/>
          <w:tab w:val="num" w:pos="360"/>
          <w:tab w:val="left" w:pos="426"/>
        </w:tabs>
        <w:ind w:hanging="720"/>
        <w:rPr>
          <w:rFonts w:ascii="Arial" w:hAnsi="Arial" w:cs="Arial"/>
        </w:rPr>
      </w:pPr>
      <w:r w:rsidRPr="00AC3CD2">
        <w:rPr>
          <w:rFonts w:ascii="Arial" w:hAnsi="Arial" w:cs="Arial"/>
        </w:rPr>
        <w:t>Introduction</w:t>
      </w:r>
    </w:p>
    <w:p w14:paraId="2D54A12C" w14:textId="77777777" w:rsidR="00F4087D" w:rsidRDefault="00F4087D" w:rsidP="00B474EC">
      <w:pPr>
        <w:rPr>
          <w:rFonts w:ascii="Arial" w:hAnsi="Arial" w:cs="Arial"/>
        </w:rPr>
      </w:pPr>
    </w:p>
    <w:p w14:paraId="2F1556A4" w14:textId="738F6812" w:rsidR="00180BBF" w:rsidRDefault="00E47E2A" w:rsidP="00E06B61">
      <w:pPr>
        <w:jc w:val="both"/>
        <w:rPr>
          <w:rFonts w:ascii="Arial" w:hAnsi="Arial" w:cs="Arial"/>
        </w:rPr>
      </w:pPr>
      <w:r>
        <w:rPr>
          <w:rFonts w:ascii="Arial" w:hAnsi="Arial" w:cs="Arial"/>
        </w:rPr>
        <w:t xml:space="preserve">A new WID was approved to further enhance the support of NB-IoT and </w:t>
      </w:r>
      <w:proofErr w:type="spellStart"/>
      <w:r>
        <w:rPr>
          <w:rFonts w:ascii="Arial" w:hAnsi="Arial" w:cs="Arial"/>
        </w:rPr>
        <w:t>eMTC</w:t>
      </w:r>
      <w:proofErr w:type="spellEnd"/>
      <w:r>
        <w:rPr>
          <w:rFonts w:ascii="Arial" w:hAnsi="Arial" w:cs="Arial"/>
        </w:rPr>
        <w:t xml:space="preserve"> </w:t>
      </w:r>
      <w:r w:rsidR="00F85EC1">
        <w:rPr>
          <w:rFonts w:ascii="Arial" w:hAnsi="Arial" w:cs="Arial"/>
        </w:rPr>
        <w:fldChar w:fldCharType="begin"/>
      </w:r>
      <w:r w:rsidR="00F85EC1">
        <w:rPr>
          <w:rFonts w:ascii="Arial" w:hAnsi="Arial" w:cs="Arial"/>
        </w:rPr>
        <w:instrText xml:space="preserve"> REF _Ref110867306 \r \h </w:instrText>
      </w:r>
      <w:r w:rsidR="00F85EC1">
        <w:rPr>
          <w:rFonts w:ascii="Arial" w:hAnsi="Arial" w:cs="Arial"/>
        </w:rPr>
      </w:r>
      <w:r w:rsidR="00F85EC1">
        <w:rPr>
          <w:rFonts w:ascii="Arial" w:hAnsi="Arial" w:cs="Arial"/>
        </w:rPr>
        <w:fldChar w:fldCharType="separate"/>
      </w:r>
      <w:r w:rsidR="00F85EC1">
        <w:rPr>
          <w:rFonts w:ascii="Arial" w:hAnsi="Arial" w:cs="Arial"/>
        </w:rPr>
        <w:t>[1]</w:t>
      </w:r>
      <w:r w:rsidR="00F85EC1">
        <w:rPr>
          <w:rFonts w:ascii="Arial" w:hAnsi="Arial" w:cs="Arial"/>
        </w:rPr>
        <w:fldChar w:fldCharType="end"/>
      </w:r>
    </w:p>
    <w:p w14:paraId="78EF95E6" w14:textId="77777777" w:rsidR="00AC6831" w:rsidRDefault="00AC6831" w:rsidP="00E06B61">
      <w:pPr>
        <w:jc w:val="both"/>
        <w:rPr>
          <w:rFonts w:ascii="Arial" w:hAnsi="Arial" w:cs="Arial"/>
        </w:rPr>
      </w:pPr>
    </w:p>
    <w:p w14:paraId="08B60AA4" w14:textId="569D862C" w:rsidR="00AC6831" w:rsidRDefault="00AC6831" w:rsidP="00E06B61">
      <w:pPr>
        <w:jc w:val="both"/>
        <w:rPr>
          <w:rFonts w:ascii="Arial" w:hAnsi="Arial" w:cs="Arial"/>
        </w:rPr>
      </w:pPr>
      <w:r>
        <w:rPr>
          <w:rFonts w:ascii="Arial" w:hAnsi="Arial" w:cs="Arial"/>
        </w:rPr>
        <w:t xml:space="preserve">The following objective is </w:t>
      </w:r>
      <w:proofErr w:type="gramStart"/>
      <w:r w:rsidR="005F3C2C">
        <w:rPr>
          <w:rFonts w:ascii="Arial" w:hAnsi="Arial" w:cs="Arial"/>
        </w:rPr>
        <w:t>provided</w:t>
      </w:r>
      <w:proofErr w:type="gramEnd"/>
    </w:p>
    <w:tbl>
      <w:tblPr>
        <w:tblStyle w:val="TableGrid"/>
        <w:tblW w:w="0" w:type="auto"/>
        <w:tblLook w:val="04A0" w:firstRow="1" w:lastRow="0" w:firstColumn="1" w:lastColumn="0" w:noHBand="0" w:noVBand="1"/>
      </w:tblPr>
      <w:tblGrid>
        <w:gridCol w:w="9629"/>
      </w:tblGrid>
      <w:tr w:rsidR="005F3C2C" w14:paraId="376C7CA1" w14:textId="77777777" w:rsidTr="005F3C2C">
        <w:tc>
          <w:tcPr>
            <w:tcW w:w="9629" w:type="dxa"/>
          </w:tcPr>
          <w:p w14:paraId="295CF436" w14:textId="77777777" w:rsidR="005F3C2C" w:rsidRDefault="005F3C2C" w:rsidP="005F3C2C">
            <w:pPr>
              <w:numPr>
                <w:ilvl w:val="0"/>
                <w:numId w:val="38"/>
              </w:numPr>
              <w:overflowPunct w:val="0"/>
              <w:autoSpaceDE w:val="0"/>
              <w:autoSpaceDN w:val="0"/>
              <w:adjustRightInd w:val="0"/>
              <w:rPr>
                <w:bCs/>
              </w:rPr>
            </w:pPr>
            <w:r>
              <w:rPr>
                <w:bCs/>
              </w:rPr>
              <w:t>Support of Capacity enhancements for uplink</w:t>
            </w:r>
            <w:r>
              <w:rPr>
                <w:bCs/>
              </w:rPr>
              <w:br/>
            </w:r>
          </w:p>
          <w:p w14:paraId="6E119767" w14:textId="77777777" w:rsidR="005F3C2C" w:rsidRDefault="005F3C2C" w:rsidP="005F3C2C">
            <w:pPr>
              <w:numPr>
                <w:ilvl w:val="1"/>
                <w:numId w:val="38"/>
              </w:numPr>
              <w:overflowPunct w:val="0"/>
              <w:autoSpaceDE w:val="0"/>
              <w:autoSpaceDN w:val="0"/>
              <w:adjustRightInd w:val="0"/>
              <w:rPr>
                <w:bCs/>
              </w:rPr>
            </w:pPr>
            <w:r>
              <w:rPr>
                <w:bCs/>
              </w:rPr>
              <w:t xml:space="preserve">Study then </w:t>
            </w:r>
            <w:proofErr w:type="gramStart"/>
            <w:r>
              <w:rPr>
                <w:bCs/>
              </w:rPr>
              <w:t>specify</w:t>
            </w:r>
            <w:proofErr w:type="gramEnd"/>
            <w:r>
              <w:rPr>
                <w:bCs/>
              </w:rPr>
              <w:t>, if beneficial, enhancements to enable multiplexing of multiple UEs (e.g. up to the min of 4 and the maximum allowed by the existing UL and DL signalling) in a single 3.75 kHz or 15 kHz subcarrier via orthogonal cover codes (OCC) for NPUSCH format 1 and NPRACH [RAN1, RAN2]</w:t>
            </w:r>
          </w:p>
          <w:p w14:paraId="33EA37D0" w14:textId="77777777" w:rsidR="005F3C2C" w:rsidRDefault="005F3C2C" w:rsidP="005F3C2C">
            <w:pPr>
              <w:rPr>
                <w:bCs/>
              </w:rPr>
            </w:pPr>
          </w:p>
          <w:p w14:paraId="3B6C07E5" w14:textId="77777777" w:rsidR="005F3C2C" w:rsidRDefault="005F3C2C" w:rsidP="005F3C2C">
            <w:pPr>
              <w:numPr>
                <w:ilvl w:val="2"/>
                <w:numId w:val="38"/>
              </w:numPr>
              <w:overflowPunct w:val="0"/>
              <w:autoSpaceDE w:val="0"/>
              <w:autoSpaceDN w:val="0"/>
              <w:adjustRightInd w:val="0"/>
              <w:rPr>
                <w:bCs/>
              </w:rPr>
            </w:pPr>
            <w:r>
              <w:rPr>
                <w:bCs/>
              </w:rPr>
              <w:t xml:space="preserve">Multi-tone support for 15 kHz SCS should also be </w:t>
            </w:r>
            <w:proofErr w:type="gramStart"/>
            <w:r>
              <w:rPr>
                <w:bCs/>
              </w:rPr>
              <w:t>considered</w:t>
            </w:r>
            <w:proofErr w:type="gramEnd"/>
          </w:p>
          <w:p w14:paraId="3A77B428" w14:textId="77777777" w:rsidR="005F3C2C" w:rsidRDefault="005F3C2C" w:rsidP="005F3C2C">
            <w:pPr>
              <w:ind w:left="1080" w:firstLine="720"/>
              <w:rPr>
                <w:bCs/>
                <w:i/>
                <w:iCs/>
              </w:rPr>
            </w:pPr>
          </w:p>
          <w:p w14:paraId="1D4745D0" w14:textId="77777777" w:rsidR="005F3C2C" w:rsidRDefault="005F3C2C" w:rsidP="005F3C2C">
            <w:pPr>
              <w:ind w:left="1080" w:firstLine="720"/>
              <w:rPr>
                <w:bCs/>
              </w:rPr>
            </w:pPr>
            <w:r>
              <w:rPr>
                <w:bCs/>
              </w:rPr>
              <w:t xml:space="preserve">Note: Impact of impairment shall be </w:t>
            </w:r>
            <w:proofErr w:type="gramStart"/>
            <w:r>
              <w:rPr>
                <w:bCs/>
              </w:rPr>
              <w:t>taken into account</w:t>
            </w:r>
            <w:proofErr w:type="gramEnd"/>
          </w:p>
          <w:p w14:paraId="524E09E3" w14:textId="77777777" w:rsidR="005F3C2C" w:rsidRDefault="005F3C2C" w:rsidP="005F3C2C">
            <w:pPr>
              <w:ind w:left="2160"/>
              <w:rPr>
                <w:bCs/>
              </w:rPr>
            </w:pPr>
          </w:p>
          <w:p w14:paraId="16DE34B1" w14:textId="77777777" w:rsidR="005F3C2C" w:rsidRDefault="005F3C2C" w:rsidP="005F3C2C">
            <w:pPr>
              <w:ind w:left="1080" w:firstLine="720"/>
              <w:rPr>
                <w:bCs/>
                <w:i/>
                <w:iCs/>
              </w:rPr>
            </w:pPr>
          </w:p>
          <w:p w14:paraId="65981B01" w14:textId="77777777" w:rsidR="005F3C2C" w:rsidRPr="00DB40A3" w:rsidRDefault="005F3C2C" w:rsidP="005F3C2C">
            <w:pPr>
              <w:numPr>
                <w:ilvl w:val="1"/>
                <w:numId w:val="38"/>
              </w:numPr>
              <w:tabs>
                <w:tab w:val="num" w:pos="720"/>
              </w:tabs>
              <w:overflowPunct w:val="0"/>
              <w:autoSpaceDE w:val="0"/>
              <w:autoSpaceDN w:val="0"/>
              <w:adjustRightInd w:val="0"/>
              <w:rPr>
                <w:bCs/>
                <w:highlight w:val="yellow"/>
              </w:rPr>
            </w:pPr>
            <w:r w:rsidRPr="00DB40A3">
              <w:rPr>
                <w:bCs/>
                <w:highlight w:val="yellow"/>
              </w:rPr>
              <w:t xml:space="preserve">Study and specify, if beneficial the following enhancements to reduce the necessary uplink and downlink </w:t>
            </w:r>
            <w:proofErr w:type="spellStart"/>
            <w:r w:rsidRPr="00DB40A3">
              <w:rPr>
                <w:bCs/>
                <w:highlight w:val="yellow"/>
              </w:rPr>
              <w:t>signaling</w:t>
            </w:r>
            <w:proofErr w:type="spellEnd"/>
            <w:r w:rsidRPr="00DB40A3">
              <w:rPr>
                <w:bCs/>
                <w:highlight w:val="yellow"/>
              </w:rPr>
              <w:t xml:space="preserve"> to complete an EDT transaction [RAN2]:</w:t>
            </w:r>
          </w:p>
          <w:p w14:paraId="1750D1C1" w14:textId="77777777" w:rsidR="005F3C2C" w:rsidRPr="00DB40A3" w:rsidRDefault="005F3C2C" w:rsidP="005F3C2C">
            <w:pPr>
              <w:numPr>
                <w:ilvl w:val="2"/>
                <w:numId w:val="38"/>
              </w:numPr>
              <w:overflowPunct w:val="0"/>
              <w:autoSpaceDE w:val="0"/>
              <w:autoSpaceDN w:val="0"/>
              <w:adjustRightInd w:val="0"/>
              <w:rPr>
                <w:bCs/>
                <w:highlight w:val="yellow"/>
              </w:rPr>
            </w:pPr>
            <w:r w:rsidRPr="00DB40A3">
              <w:rPr>
                <w:bCs/>
                <w:highlight w:val="yellow"/>
              </w:rPr>
              <w:t>Msg3 transmission without msg1/RAR</w:t>
            </w:r>
          </w:p>
          <w:p w14:paraId="128B8B2B" w14:textId="77777777" w:rsidR="005F3C2C" w:rsidRPr="00DB40A3" w:rsidRDefault="005F3C2C" w:rsidP="005F3C2C">
            <w:pPr>
              <w:numPr>
                <w:ilvl w:val="2"/>
                <w:numId w:val="38"/>
              </w:numPr>
              <w:overflowPunct w:val="0"/>
              <w:autoSpaceDE w:val="0"/>
              <w:autoSpaceDN w:val="0"/>
              <w:adjustRightInd w:val="0"/>
              <w:rPr>
                <w:bCs/>
                <w:highlight w:val="yellow"/>
              </w:rPr>
            </w:pPr>
            <w:r w:rsidRPr="00DB40A3">
              <w:rPr>
                <w:bCs/>
                <w:highlight w:val="yellow"/>
              </w:rPr>
              <w:t xml:space="preserve">Efficient delivery (reduced overhead) of msg4 / </w:t>
            </w:r>
            <w:proofErr w:type="spellStart"/>
            <w:r w:rsidRPr="00DB40A3">
              <w:rPr>
                <w:bCs/>
                <w:highlight w:val="yellow"/>
              </w:rPr>
              <w:t>RRCEarlyDataComplete</w:t>
            </w:r>
            <w:proofErr w:type="spellEnd"/>
          </w:p>
          <w:p w14:paraId="4B953DB1" w14:textId="77777777" w:rsidR="005F3C2C" w:rsidRDefault="005F3C2C" w:rsidP="00E06B61">
            <w:pPr>
              <w:jc w:val="both"/>
              <w:rPr>
                <w:rFonts w:ascii="Arial" w:hAnsi="Arial" w:cs="Arial"/>
              </w:rPr>
            </w:pPr>
          </w:p>
        </w:tc>
      </w:tr>
    </w:tbl>
    <w:p w14:paraId="1BCCB142" w14:textId="77777777" w:rsidR="005F3C2C" w:rsidRDefault="005F3C2C" w:rsidP="00E06B61">
      <w:pPr>
        <w:jc w:val="both"/>
        <w:rPr>
          <w:rFonts w:ascii="Arial" w:hAnsi="Arial" w:cs="Arial"/>
        </w:rPr>
      </w:pPr>
    </w:p>
    <w:p w14:paraId="78E62577" w14:textId="4FFC7E39" w:rsidR="00BB7ADE" w:rsidRDefault="00BB7ADE">
      <w:pPr>
        <w:rPr>
          <w:rFonts w:ascii="Arial" w:hAnsi="Arial" w:cs="Arial"/>
          <w:b/>
          <w:bCs/>
          <w:kern w:val="32"/>
          <w:sz w:val="32"/>
          <w:szCs w:val="32"/>
        </w:rPr>
      </w:pPr>
    </w:p>
    <w:p w14:paraId="552A99B5" w14:textId="2361C598" w:rsidR="0030215B" w:rsidRPr="00AC3CD2" w:rsidRDefault="00B852D8" w:rsidP="0030215B">
      <w:pPr>
        <w:pStyle w:val="Heading1"/>
        <w:numPr>
          <w:ilvl w:val="0"/>
          <w:numId w:val="13"/>
        </w:numPr>
        <w:pBdr>
          <w:top w:val="single" w:sz="12" w:space="5" w:color="auto"/>
        </w:pBdr>
        <w:tabs>
          <w:tab w:val="clear" w:pos="720"/>
          <w:tab w:val="num" w:pos="360"/>
          <w:tab w:val="left" w:pos="426"/>
        </w:tabs>
        <w:ind w:hanging="720"/>
        <w:rPr>
          <w:rFonts w:ascii="Arial" w:hAnsi="Arial" w:cs="Arial"/>
        </w:rPr>
      </w:pPr>
      <w:r>
        <w:rPr>
          <w:rFonts w:ascii="Arial" w:hAnsi="Arial" w:cs="Arial"/>
        </w:rPr>
        <w:t>Overview of existing features</w:t>
      </w:r>
      <w:r w:rsidR="00553A50">
        <w:rPr>
          <w:rFonts w:ascii="Arial" w:hAnsi="Arial" w:cs="Arial"/>
        </w:rPr>
        <w:t xml:space="preserve"> </w:t>
      </w:r>
      <w:r w:rsidR="00D93B97">
        <w:rPr>
          <w:rFonts w:ascii="Arial" w:hAnsi="Arial" w:cs="Arial"/>
        </w:rPr>
        <w:t xml:space="preserve"> </w:t>
      </w:r>
      <w:r w:rsidR="00B474EC" w:rsidRPr="00B474EC">
        <w:rPr>
          <w:rFonts w:ascii="Arial" w:hAnsi="Arial" w:cs="Arial"/>
        </w:rPr>
        <w:t xml:space="preserve"> </w:t>
      </w:r>
    </w:p>
    <w:p w14:paraId="60503B96" w14:textId="2B00E726" w:rsidR="001F7BF2" w:rsidRDefault="00B852D8" w:rsidP="00B852D8">
      <w:pPr>
        <w:pStyle w:val="Heading2"/>
        <w:rPr>
          <w:lang w:val="en-US"/>
        </w:rPr>
      </w:pPr>
      <w:r>
        <w:rPr>
          <w:lang w:val="en-US"/>
        </w:rPr>
        <w:t>2.1</w:t>
      </w:r>
      <w:r>
        <w:rPr>
          <w:lang w:val="en-US"/>
        </w:rPr>
        <w:tab/>
        <w:t>MO-EDT</w:t>
      </w:r>
    </w:p>
    <w:p w14:paraId="442A1926" w14:textId="77777777" w:rsidR="005D2067" w:rsidRDefault="005D2067" w:rsidP="0081182B">
      <w:r>
        <w:t xml:space="preserve">MO-EDT allows one uplink data transmission optionally followed by one downlink data transmission during the </w:t>
      </w:r>
      <w:proofErr w:type="gramStart"/>
      <w:r>
        <w:t>random access</w:t>
      </w:r>
      <w:proofErr w:type="gramEnd"/>
      <w:r>
        <w:t xml:space="preserve"> procedure.</w:t>
      </w:r>
    </w:p>
    <w:p w14:paraId="2001E8ED" w14:textId="77777777" w:rsidR="0081182B" w:rsidRDefault="0081182B" w:rsidP="0081182B"/>
    <w:p w14:paraId="1E139CAD" w14:textId="77777777" w:rsidR="005D2067" w:rsidRDefault="005D2067" w:rsidP="0081182B">
      <w:r>
        <w:t xml:space="preserve">MO-EDT is triggered when the upper layers have requested the establishment or resumption of the RRC Connection for Mobile Originated data (i.e., not signalling or SMS) and the uplink data size is less than or equal to a TB size indicated in the system information. MO-EDT is not used for data over the control plane when using the User Plane </w:t>
      </w:r>
      <w:proofErr w:type="spellStart"/>
      <w:r>
        <w:t>CIoT</w:t>
      </w:r>
      <w:proofErr w:type="spellEnd"/>
      <w:r>
        <w:t xml:space="preserve"> EPS/5GS optimisations.</w:t>
      </w:r>
    </w:p>
    <w:p w14:paraId="46589369" w14:textId="77777777" w:rsidR="0081182B" w:rsidRDefault="0081182B" w:rsidP="0081182B"/>
    <w:p w14:paraId="716E5277" w14:textId="77777777" w:rsidR="005D2067" w:rsidRDefault="005D2067" w:rsidP="0081182B">
      <w:r>
        <w:t>MO-EDT is only applicable to BL UEs, UEs in enhanced coverage and NB-IoT UEs.</w:t>
      </w:r>
    </w:p>
    <w:p w14:paraId="26D561B1" w14:textId="77777777" w:rsidR="00616F7A" w:rsidRDefault="00616F7A" w:rsidP="00616F7A"/>
    <w:p w14:paraId="5C070AF0" w14:textId="77777777" w:rsidR="00616F7A" w:rsidRDefault="00616F7A" w:rsidP="00616F7A"/>
    <w:p w14:paraId="27566715" w14:textId="77777777" w:rsidR="00616F7A" w:rsidRDefault="00616F7A" w:rsidP="00616F7A"/>
    <w:p w14:paraId="556DF1FB" w14:textId="77777777" w:rsidR="00616F7A" w:rsidRDefault="00616F7A" w:rsidP="00616F7A"/>
    <w:p w14:paraId="08B37BB1" w14:textId="77777777" w:rsidR="00616F7A" w:rsidRDefault="00616F7A" w:rsidP="00616F7A"/>
    <w:p w14:paraId="641708EF" w14:textId="77777777" w:rsidR="00616F7A" w:rsidRDefault="00616F7A" w:rsidP="00616F7A"/>
    <w:p w14:paraId="44581211" w14:textId="77777777" w:rsidR="00616F7A" w:rsidRDefault="00616F7A" w:rsidP="00616F7A"/>
    <w:p w14:paraId="56590E31" w14:textId="77777777" w:rsidR="00616F7A" w:rsidRDefault="00616F7A" w:rsidP="00616F7A"/>
    <w:p w14:paraId="567FD2E4" w14:textId="2DE09A03" w:rsidR="00C062DB" w:rsidRDefault="00C062DB" w:rsidP="00C062DB">
      <w:pPr>
        <w:pStyle w:val="Heading3"/>
      </w:pPr>
      <w:r>
        <w:lastRenderedPageBreak/>
        <w:t>2.1.1</w:t>
      </w:r>
      <w:r>
        <w:tab/>
        <w:t xml:space="preserve">MO-EDT for Control Plane </w:t>
      </w:r>
      <w:proofErr w:type="spellStart"/>
      <w:r>
        <w:t>CIoT</w:t>
      </w:r>
      <w:proofErr w:type="spellEnd"/>
      <w:r>
        <w:t xml:space="preserve"> EPS Optimisation</w:t>
      </w:r>
    </w:p>
    <w:p w14:paraId="20A43487" w14:textId="77777777" w:rsidR="00C062DB" w:rsidRDefault="00C062DB" w:rsidP="00C144E3"/>
    <w:p w14:paraId="1B6F27DF" w14:textId="794548D2" w:rsidR="00C144E3" w:rsidRDefault="00C144E3" w:rsidP="00C144E3">
      <w:r>
        <w:t xml:space="preserve">The MO-EDT procedure for Control Plane </w:t>
      </w:r>
      <w:proofErr w:type="spellStart"/>
      <w:r>
        <w:t>CIoT</w:t>
      </w:r>
      <w:proofErr w:type="spellEnd"/>
      <w:r>
        <w:t xml:space="preserve"> EPS optimisation </w:t>
      </w:r>
      <w:r w:rsidR="00C062DB">
        <w:t>is</w:t>
      </w:r>
      <w:r>
        <w:t xml:space="preserve"> illustrated in Figure 7.3b-1 </w:t>
      </w:r>
      <w:r w:rsidR="00C062DB">
        <w:t>of 36.300</w:t>
      </w:r>
      <w:r>
        <w:t xml:space="preserve"> </w:t>
      </w:r>
      <w:r>
        <w:fldChar w:fldCharType="begin"/>
      </w:r>
      <w:r>
        <w:instrText xml:space="preserve"> REF _Ref162961245 \r \h </w:instrText>
      </w:r>
      <w:r>
        <w:fldChar w:fldCharType="separate"/>
      </w:r>
      <w:r>
        <w:t>[2]</w:t>
      </w:r>
      <w:r>
        <w:fldChar w:fldCharType="end"/>
      </w:r>
    </w:p>
    <w:p w14:paraId="125959FA" w14:textId="446D9503" w:rsidR="00C144E3" w:rsidRDefault="00C144E3" w:rsidP="00C144E3">
      <w:pPr>
        <w:pStyle w:val="TH"/>
      </w:pPr>
      <w:r>
        <w:rPr>
          <w:noProof/>
        </w:rPr>
        <w:drawing>
          <wp:inline distT="0" distB="0" distL="0" distR="0" wp14:anchorId="25CE8754" wp14:editId="37F81C97">
            <wp:extent cx="5227320" cy="2519045"/>
            <wp:effectExtent l="0" t="0" r="0" b="0"/>
            <wp:docPr id="143260490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27320" cy="2519045"/>
                    </a:xfrm>
                    <a:prstGeom prst="rect">
                      <a:avLst/>
                    </a:prstGeom>
                    <a:noFill/>
                    <a:ln>
                      <a:noFill/>
                    </a:ln>
                  </pic:spPr>
                </pic:pic>
              </a:graphicData>
            </a:graphic>
          </wp:inline>
        </w:drawing>
      </w:r>
    </w:p>
    <w:p w14:paraId="08DD75A2" w14:textId="77777777" w:rsidR="00C144E3" w:rsidRDefault="00C144E3" w:rsidP="00C144E3">
      <w:pPr>
        <w:pStyle w:val="TF"/>
      </w:pPr>
      <w:r>
        <w:t xml:space="preserve">Figure 7.3b-1: MO-EDT for Control Plane </w:t>
      </w:r>
      <w:proofErr w:type="spellStart"/>
      <w:r>
        <w:t>CIoT</w:t>
      </w:r>
      <w:proofErr w:type="spellEnd"/>
      <w:r>
        <w:t xml:space="preserve"> EPS Optimisation</w:t>
      </w:r>
    </w:p>
    <w:p w14:paraId="6992E14E" w14:textId="77777777" w:rsidR="0081182B" w:rsidRDefault="0081182B" w:rsidP="00C144E3">
      <w:pPr>
        <w:pStyle w:val="TF"/>
      </w:pPr>
    </w:p>
    <w:p w14:paraId="50755B22" w14:textId="77777777" w:rsidR="0081182B" w:rsidRDefault="0081182B" w:rsidP="00C144E3">
      <w:pPr>
        <w:pStyle w:val="TF"/>
      </w:pPr>
    </w:p>
    <w:p w14:paraId="348A21C5" w14:textId="2A400C8A" w:rsidR="00C062DB" w:rsidRDefault="00C062DB" w:rsidP="00C062DB">
      <w:pPr>
        <w:pStyle w:val="Heading3"/>
      </w:pPr>
      <w:r>
        <w:t>2.1.2</w:t>
      </w:r>
      <w:r>
        <w:tab/>
      </w:r>
      <w:r w:rsidRPr="00C062DB">
        <w:t xml:space="preserve">MO-EDT for Control Plane </w:t>
      </w:r>
      <w:proofErr w:type="spellStart"/>
      <w:r w:rsidRPr="00C062DB">
        <w:t>CIoT</w:t>
      </w:r>
      <w:proofErr w:type="spellEnd"/>
      <w:r w:rsidRPr="00C062DB">
        <w:t xml:space="preserve"> 5GS Optimisation</w:t>
      </w:r>
    </w:p>
    <w:p w14:paraId="3365A127" w14:textId="77777777" w:rsidR="00C062DB" w:rsidRDefault="00C062DB" w:rsidP="00C062DB"/>
    <w:p w14:paraId="3DB340C1" w14:textId="7537F88C" w:rsidR="00C062DB" w:rsidRDefault="00C062DB" w:rsidP="00C062DB">
      <w:r>
        <w:t xml:space="preserve">The MO-EDT procedure for Control Plane </w:t>
      </w:r>
      <w:proofErr w:type="spellStart"/>
      <w:r>
        <w:t>CIoT</w:t>
      </w:r>
      <w:proofErr w:type="spellEnd"/>
      <w:r>
        <w:t xml:space="preserve"> 5GS Optimisation is illustrated in Figure 7.3b-1a of 36.300 </w:t>
      </w:r>
      <w:r>
        <w:fldChar w:fldCharType="begin"/>
      </w:r>
      <w:r>
        <w:instrText xml:space="preserve"> REF _Ref162961245 \r \h </w:instrText>
      </w:r>
      <w:r>
        <w:fldChar w:fldCharType="separate"/>
      </w:r>
      <w:r>
        <w:t>[2]</w:t>
      </w:r>
      <w:r>
        <w:fldChar w:fldCharType="end"/>
      </w:r>
    </w:p>
    <w:p w14:paraId="01A04ABE" w14:textId="77777777" w:rsidR="00C062DB" w:rsidRPr="00C062DB" w:rsidRDefault="00C062DB" w:rsidP="00C062DB">
      <w:pPr>
        <w:pStyle w:val="Doc-text2"/>
        <w:ind w:left="0" w:firstLine="0"/>
      </w:pPr>
    </w:p>
    <w:p w14:paraId="6F874C61" w14:textId="77777777" w:rsidR="00C062DB" w:rsidRDefault="00C062DB" w:rsidP="00C144E3">
      <w:pPr>
        <w:pStyle w:val="TF"/>
      </w:pPr>
    </w:p>
    <w:p w14:paraId="32F688F7" w14:textId="77777777" w:rsidR="00C144E3" w:rsidRDefault="00C144E3" w:rsidP="00C144E3">
      <w:pPr>
        <w:pStyle w:val="TH"/>
      </w:pPr>
      <w:r>
        <w:rPr>
          <w:rFonts w:ascii="Arial" w:eastAsia="SimSun" w:hAnsi="Arial"/>
          <w:lang w:val="en-GB"/>
        </w:rPr>
        <w:object w:dxaOrig="8190" w:dyaOrig="4440" w14:anchorId="7F2A78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5pt;height:222pt" o:ole="">
            <v:imagedata r:id="rId10" o:title=""/>
          </v:shape>
          <o:OLEObject Type="Embed" ProgID="Visio.Drawing.15" ShapeID="_x0000_i1025" DrawAspect="Content" ObjectID="_1773815902" r:id="rId11"/>
        </w:object>
      </w:r>
    </w:p>
    <w:p w14:paraId="36F13FA7" w14:textId="77777777" w:rsidR="00C144E3" w:rsidRDefault="00C144E3" w:rsidP="00C144E3">
      <w:pPr>
        <w:pStyle w:val="TF"/>
        <w:rPr>
          <w:rFonts w:eastAsia="SimSun"/>
        </w:rPr>
      </w:pPr>
      <w:r>
        <w:rPr>
          <w:rFonts w:eastAsia="SimSun"/>
        </w:rPr>
        <w:t xml:space="preserve">Figure 7.3b-1a: MO-EDT for Control Plane </w:t>
      </w:r>
      <w:proofErr w:type="spellStart"/>
      <w:r>
        <w:rPr>
          <w:rFonts w:eastAsia="SimSun"/>
        </w:rPr>
        <w:t>CIoT</w:t>
      </w:r>
      <w:proofErr w:type="spellEnd"/>
      <w:r>
        <w:rPr>
          <w:rFonts w:eastAsia="SimSun"/>
        </w:rPr>
        <w:t xml:space="preserve"> 5GS Optimisation</w:t>
      </w:r>
    </w:p>
    <w:p w14:paraId="197C088A" w14:textId="77777777" w:rsidR="0081182B" w:rsidRDefault="0081182B" w:rsidP="00C144E3">
      <w:pPr>
        <w:pStyle w:val="TF"/>
        <w:rPr>
          <w:rFonts w:eastAsia="SimSun"/>
        </w:rPr>
      </w:pPr>
    </w:p>
    <w:p w14:paraId="76006255" w14:textId="77777777" w:rsidR="0081182B" w:rsidRDefault="0081182B" w:rsidP="00C144E3">
      <w:pPr>
        <w:pStyle w:val="TF"/>
        <w:rPr>
          <w:rFonts w:eastAsia="SimSun"/>
        </w:rPr>
      </w:pPr>
    </w:p>
    <w:p w14:paraId="52CDEA69" w14:textId="77777777" w:rsidR="0081182B" w:rsidRDefault="0081182B" w:rsidP="00C144E3">
      <w:pPr>
        <w:pStyle w:val="TF"/>
        <w:rPr>
          <w:rFonts w:eastAsia="SimSun"/>
        </w:rPr>
      </w:pPr>
    </w:p>
    <w:p w14:paraId="2F18F487" w14:textId="3166B768" w:rsidR="002D628A" w:rsidRDefault="002D628A" w:rsidP="002D628A">
      <w:pPr>
        <w:pStyle w:val="Heading3"/>
      </w:pPr>
      <w:r>
        <w:lastRenderedPageBreak/>
        <w:t>2.1.3</w:t>
      </w:r>
      <w:r>
        <w:tab/>
        <w:t>M</w:t>
      </w:r>
      <w:r w:rsidR="00ED0FD9">
        <w:t>O</w:t>
      </w:r>
      <w:r>
        <w:t xml:space="preserve">-EDT for User Plane </w:t>
      </w:r>
      <w:proofErr w:type="spellStart"/>
      <w:r>
        <w:t>CIoT</w:t>
      </w:r>
      <w:proofErr w:type="spellEnd"/>
      <w:r>
        <w:t xml:space="preserve"> EPS Optimisation</w:t>
      </w:r>
    </w:p>
    <w:p w14:paraId="32E24FB7" w14:textId="77777777" w:rsidR="002D628A" w:rsidRDefault="002D628A" w:rsidP="001F7BF2">
      <w:pPr>
        <w:rPr>
          <w:rFonts w:ascii="Arial" w:hAnsi="Arial" w:cs="Arial"/>
          <w:lang w:val="en-US"/>
        </w:rPr>
      </w:pPr>
    </w:p>
    <w:p w14:paraId="5ECF5257" w14:textId="4BDB7A8B" w:rsidR="00026A0C" w:rsidRDefault="00026A0C" w:rsidP="00026A0C">
      <w:r>
        <w:t xml:space="preserve">The MO-EDT procedure for User Plane </w:t>
      </w:r>
      <w:proofErr w:type="spellStart"/>
      <w:r>
        <w:t>CIoT</w:t>
      </w:r>
      <w:proofErr w:type="spellEnd"/>
      <w:r>
        <w:t xml:space="preserve"> EPS optimisation is illustrated in Figure 7.3b-2 </w:t>
      </w:r>
      <w:r w:rsidR="002D628A">
        <w:t>of 36.300</w:t>
      </w:r>
      <w:r>
        <w:rPr>
          <w:rFonts w:eastAsia="SimSun"/>
        </w:rPr>
        <w:t xml:space="preserve"> </w:t>
      </w:r>
      <w:r>
        <w:fldChar w:fldCharType="begin"/>
      </w:r>
      <w:r>
        <w:instrText xml:space="preserve"> REF _Ref162961245 \r \h </w:instrText>
      </w:r>
      <w:r>
        <w:fldChar w:fldCharType="separate"/>
      </w:r>
      <w:r>
        <w:t>[2]</w:t>
      </w:r>
      <w:r>
        <w:fldChar w:fldCharType="end"/>
      </w:r>
      <w:r>
        <w:rPr>
          <w:rFonts w:eastAsia="SimSun"/>
        </w:rPr>
        <w:t xml:space="preserve"> </w:t>
      </w:r>
    </w:p>
    <w:p w14:paraId="5296B144" w14:textId="77777777" w:rsidR="00026A0C" w:rsidRDefault="00026A0C" w:rsidP="00026A0C">
      <w:pPr>
        <w:pStyle w:val="TH"/>
      </w:pPr>
      <w:r>
        <w:rPr>
          <w:rFonts w:ascii="Arial" w:eastAsia="Times New Roman" w:hAnsi="Arial"/>
          <w:lang w:val="en-GB" w:eastAsia="ja-JP"/>
        </w:rPr>
        <w:object w:dxaOrig="8250" w:dyaOrig="4785" w14:anchorId="1BC2DE64">
          <v:shape id="_x0000_i1026" type="#_x0000_t75" style="width:412.5pt;height:239.25pt" o:ole="">
            <v:imagedata r:id="rId12" o:title=""/>
          </v:shape>
          <o:OLEObject Type="Embed" ProgID="Visio.Drawing.15" ShapeID="_x0000_i1026" DrawAspect="Content" ObjectID="_1773815903" r:id="rId13"/>
        </w:object>
      </w:r>
    </w:p>
    <w:p w14:paraId="7A1B597D" w14:textId="77777777" w:rsidR="00026A0C" w:rsidRDefault="00026A0C" w:rsidP="00026A0C">
      <w:pPr>
        <w:pStyle w:val="TF"/>
      </w:pPr>
      <w:r>
        <w:t xml:space="preserve">Figure 7.3b-2: MO-EDT for User Plane </w:t>
      </w:r>
      <w:proofErr w:type="spellStart"/>
      <w:r>
        <w:t>CIoT</w:t>
      </w:r>
      <w:proofErr w:type="spellEnd"/>
      <w:r>
        <w:t xml:space="preserve"> EPS Optimisation</w:t>
      </w:r>
    </w:p>
    <w:p w14:paraId="01E1800A" w14:textId="77777777" w:rsidR="00BB7ADE" w:rsidRDefault="00BB7ADE" w:rsidP="00026A0C">
      <w:pPr>
        <w:pStyle w:val="TF"/>
      </w:pPr>
    </w:p>
    <w:p w14:paraId="006F8BF5" w14:textId="77777777" w:rsidR="00BB7ADE" w:rsidRDefault="00BB7ADE" w:rsidP="00026A0C">
      <w:pPr>
        <w:pStyle w:val="TF"/>
      </w:pPr>
    </w:p>
    <w:p w14:paraId="01AC4FB5" w14:textId="6EEAEE99" w:rsidR="002D628A" w:rsidRDefault="002D628A" w:rsidP="002D628A">
      <w:pPr>
        <w:pStyle w:val="Heading3"/>
      </w:pPr>
      <w:r>
        <w:t>2.1.3</w:t>
      </w:r>
      <w:r>
        <w:tab/>
        <w:t>M</w:t>
      </w:r>
      <w:r w:rsidR="00ED0FD9">
        <w:t>O</w:t>
      </w:r>
      <w:r>
        <w:t xml:space="preserve">-EDT for User Plane </w:t>
      </w:r>
      <w:proofErr w:type="spellStart"/>
      <w:r>
        <w:t>CIoT</w:t>
      </w:r>
      <w:proofErr w:type="spellEnd"/>
      <w:r>
        <w:t xml:space="preserve"> 5GS Optimisation</w:t>
      </w:r>
    </w:p>
    <w:p w14:paraId="124BD162" w14:textId="77777777" w:rsidR="002D628A" w:rsidRDefault="002D628A" w:rsidP="00026A0C">
      <w:pPr>
        <w:pStyle w:val="TF"/>
      </w:pPr>
    </w:p>
    <w:p w14:paraId="29467F3A" w14:textId="60E217E3" w:rsidR="002D628A" w:rsidRDefault="002D628A" w:rsidP="002D628A">
      <w:r>
        <w:t xml:space="preserve">The MO-EDT procedure for User Plane </w:t>
      </w:r>
      <w:proofErr w:type="spellStart"/>
      <w:r>
        <w:t>CIoT</w:t>
      </w:r>
      <w:proofErr w:type="spellEnd"/>
      <w:r>
        <w:t xml:space="preserve"> 5GS optimisation is illustrated in Figure 7.3b-2a of 36.300</w:t>
      </w:r>
      <w:r>
        <w:rPr>
          <w:rFonts w:eastAsia="SimSun"/>
        </w:rPr>
        <w:t xml:space="preserve"> </w:t>
      </w:r>
      <w:r>
        <w:fldChar w:fldCharType="begin"/>
      </w:r>
      <w:r>
        <w:instrText xml:space="preserve"> REF _Ref162961245 \r \h </w:instrText>
      </w:r>
      <w:r>
        <w:fldChar w:fldCharType="separate"/>
      </w:r>
      <w:r>
        <w:t>[2]</w:t>
      </w:r>
      <w:r>
        <w:fldChar w:fldCharType="end"/>
      </w:r>
      <w:r>
        <w:rPr>
          <w:rFonts w:eastAsia="SimSun"/>
        </w:rPr>
        <w:t xml:space="preserve"> </w:t>
      </w:r>
    </w:p>
    <w:p w14:paraId="7ABFC070" w14:textId="77777777" w:rsidR="002D628A" w:rsidRDefault="002D628A" w:rsidP="00026A0C">
      <w:pPr>
        <w:pStyle w:val="TF"/>
      </w:pPr>
    </w:p>
    <w:p w14:paraId="14E24795" w14:textId="77777777" w:rsidR="00026A0C" w:rsidRDefault="00026A0C" w:rsidP="00026A0C">
      <w:pPr>
        <w:pStyle w:val="TH"/>
        <w:rPr>
          <w:rFonts w:eastAsia="Times New Roman"/>
          <w:lang w:eastAsia="zh-CN"/>
        </w:rPr>
      </w:pPr>
      <w:r>
        <w:rPr>
          <w:rFonts w:ascii="Arial" w:eastAsia="SimSun" w:hAnsi="Arial"/>
          <w:lang w:val="en-GB" w:eastAsia="ja-JP"/>
        </w:rPr>
        <w:object w:dxaOrig="9645" w:dyaOrig="4695" w14:anchorId="1DDA67DD">
          <v:shape id="_x0000_i1027" type="#_x0000_t75" style="width:482.25pt;height:234.75pt" o:ole="">
            <v:imagedata r:id="rId14" o:title=""/>
          </v:shape>
          <o:OLEObject Type="Embed" ProgID="Visio.Drawing.15" ShapeID="_x0000_i1027" DrawAspect="Content" ObjectID="_1773815904" r:id="rId15"/>
        </w:object>
      </w:r>
    </w:p>
    <w:p w14:paraId="47E0E69C" w14:textId="77777777" w:rsidR="00026A0C" w:rsidRDefault="00026A0C" w:rsidP="00026A0C">
      <w:pPr>
        <w:pStyle w:val="TF"/>
        <w:rPr>
          <w:rFonts w:eastAsia="SimSun"/>
          <w:b w:val="0"/>
        </w:rPr>
      </w:pPr>
      <w:r>
        <w:rPr>
          <w:rFonts w:eastAsia="SimSun"/>
        </w:rPr>
        <w:t xml:space="preserve">Figure 7.3b-2a: MO-EDT for User Plane </w:t>
      </w:r>
      <w:proofErr w:type="spellStart"/>
      <w:r>
        <w:rPr>
          <w:rFonts w:eastAsia="SimSun"/>
        </w:rPr>
        <w:t>CIoT</w:t>
      </w:r>
      <w:proofErr w:type="spellEnd"/>
      <w:r>
        <w:rPr>
          <w:rFonts w:eastAsia="SimSun"/>
        </w:rPr>
        <w:t xml:space="preserve"> 5GS Optimisation</w:t>
      </w:r>
    </w:p>
    <w:p w14:paraId="1298AF17" w14:textId="14DA2495" w:rsidR="00B852D8" w:rsidRDefault="00B852D8" w:rsidP="00B852D8">
      <w:pPr>
        <w:pStyle w:val="Heading2"/>
        <w:rPr>
          <w:lang w:val="en-US"/>
        </w:rPr>
      </w:pPr>
      <w:r>
        <w:rPr>
          <w:lang w:val="en-US"/>
        </w:rPr>
        <w:lastRenderedPageBreak/>
        <w:t>2</w:t>
      </w:r>
      <w:r w:rsidR="006D5953">
        <w:rPr>
          <w:lang w:val="en-US"/>
        </w:rPr>
        <w:t>.2</w:t>
      </w:r>
      <w:r>
        <w:rPr>
          <w:lang w:val="en-US"/>
        </w:rPr>
        <w:tab/>
        <w:t>MT-EDT</w:t>
      </w:r>
      <w:r w:rsidR="00DD4114">
        <w:rPr>
          <w:lang w:val="en-US"/>
        </w:rPr>
        <w:t xml:space="preserve"> </w:t>
      </w:r>
      <w:r w:rsidR="00155128">
        <w:rPr>
          <w:lang w:val="en-US"/>
        </w:rPr>
        <w:t xml:space="preserve">  </w:t>
      </w:r>
    </w:p>
    <w:p w14:paraId="5FA8EB49" w14:textId="77777777" w:rsidR="004D711E" w:rsidRDefault="004D711E" w:rsidP="004D711E">
      <w:r>
        <w:t xml:space="preserve">MT-EDT is intended for a single downlink data transmission during the </w:t>
      </w:r>
      <w:proofErr w:type="gramStart"/>
      <w:r>
        <w:t>random access</w:t>
      </w:r>
      <w:proofErr w:type="gramEnd"/>
      <w:r>
        <w:t xml:space="preserve"> procedure.</w:t>
      </w:r>
    </w:p>
    <w:p w14:paraId="7E918F0E" w14:textId="77777777" w:rsidR="0081182B" w:rsidRDefault="0081182B" w:rsidP="004D711E"/>
    <w:p w14:paraId="6E574BAC" w14:textId="77777777" w:rsidR="004D711E" w:rsidRDefault="004D711E" w:rsidP="004D711E">
      <w:bookmarkStart w:id="0" w:name="_Hlk26018104"/>
      <w:r>
        <w:t>MT-EDT is initiated by the MME if the UE and the network support MT-EDT and there is a single DL data transmission for the UE.</w:t>
      </w:r>
      <w:bookmarkEnd w:id="0"/>
    </w:p>
    <w:p w14:paraId="322C86FA" w14:textId="77777777" w:rsidR="0081182B" w:rsidRDefault="0081182B" w:rsidP="004D711E">
      <w:pPr>
        <w:rPr>
          <w:lang w:eastAsia="zh-CN"/>
        </w:rPr>
      </w:pPr>
    </w:p>
    <w:p w14:paraId="25FF04DD" w14:textId="7EFA8F98" w:rsidR="004D711E" w:rsidRDefault="004D711E" w:rsidP="004D711E">
      <w:pPr>
        <w:rPr>
          <w:lang w:eastAsia="ja-JP"/>
        </w:rPr>
      </w:pPr>
      <w:bookmarkStart w:id="1" w:name="_Hlk26018283"/>
      <w:r>
        <w:t xml:space="preserve">MT-EDT for Control Plane </w:t>
      </w:r>
      <w:proofErr w:type="spellStart"/>
      <w:r>
        <w:t>CIoT</w:t>
      </w:r>
      <w:proofErr w:type="spellEnd"/>
      <w:r>
        <w:t xml:space="preserve"> EPS Optimisation and for User Plane </w:t>
      </w:r>
      <w:proofErr w:type="spellStart"/>
      <w:r>
        <w:t>CIoT</w:t>
      </w:r>
      <w:proofErr w:type="spellEnd"/>
      <w:r>
        <w:t xml:space="preserve"> EPS Optimisation, as defined in TS 23.401</w:t>
      </w:r>
      <w:r>
        <w:rPr>
          <w:lang w:eastAsia="zh-CN"/>
        </w:rPr>
        <w:t xml:space="preserve">, </w:t>
      </w:r>
      <w:r>
        <w:t>is characterised as below:</w:t>
      </w:r>
    </w:p>
    <w:p w14:paraId="436A6408" w14:textId="77777777" w:rsidR="004D711E" w:rsidRDefault="004D711E" w:rsidP="004D711E">
      <w:pPr>
        <w:pStyle w:val="B1"/>
      </w:pPr>
      <w:r>
        <w:t>-</w:t>
      </w:r>
      <w:r>
        <w:tab/>
        <w:t xml:space="preserve">Support for MT-EDT for the Control Plane </w:t>
      </w:r>
      <w:proofErr w:type="spellStart"/>
      <w:r>
        <w:t>CIoT</w:t>
      </w:r>
      <w:proofErr w:type="spellEnd"/>
      <w:r>
        <w:t xml:space="preserve"> EPS Optimisation and/or for the User Plane </w:t>
      </w:r>
      <w:proofErr w:type="spellStart"/>
      <w:r>
        <w:t>CIoT</w:t>
      </w:r>
      <w:proofErr w:type="spellEnd"/>
      <w:r>
        <w:t xml:space="preserve"> EPS Optimisation is reported by UE at NAS </w:t>
      </w:r>
      <w:proofErr w:type="gramStart"/>
      <w:r>
        <w:t>level;</w:t>
      </w:r>
      <w:proofErr w:type="gramEnd"/>
    </w:p>
    <w:p w14:paraId="638C6743" w14:textId="77777777" w:rsidR="004D711E" w:rsidRDefault="004D711E" w:rsidP="004D711E">
      <w:pPr>
        <w:pStyle w:val="B1"/>
      </w:pPr>
      <w:r>
        <w:t>-</w:t>
      </w:r>
      <w:r>
        <w:tab/>
        <w:t xml:space="preserve">DL data size is included in the S1-AP Paging message for the </w:t>
      </w:r>
      <w:proofErr w:type="gramStart"/>
      <w:r>
        <w:t>UE;</w:t>
      </w:r>
      <w:proofErr w:type="gramEnd"/>
    </w:p>
    <w:p w14:paraId="1C6265CF" w14:textId="77777777" w:rsidR="004D711E" w:rsidRDefault="004D711E" w:rsidP="004D711E">
      <w:pPr>
        <w:pStyle w:val="B1"/>
      </w:pPr>
      <w:r>
        <w:t>-</w:t>
      </w:r>
      <w:r>
        <w:tab/>
        <w:t xml:space="preserve">MT-EDT indication is included in the </w:t>
      </w:r>
      <w:r>
        <w:rPr>
          <w:i/>
        </w:rPr>
        <w:t>Paging</w:t>
      </w:r>
      <w:r>
        <w:t xml:space="preserve"> message for the UE over the Uu </w:t>
      </w:r>
      <w:proofErr w:type="gramStart"/>
      <w:r>
        <w:t>interface;</w:t>
      </w:r>
      <w:proofErr w:type="gramEnd"/>
    </w:p>
    <w:p w14:paraId="05E88255" w14:textId="77777777" w:rsidR="004D711E" w:rsidRDefault="004D711E" w:rsidP="004D711E">
      <w:pPr>
        <w:pStyle w:val="B1"/>
      </w:pPr>
      <w:r>
        <w:t>-</w:t>
      </w:r>
      <w:r>
        <w:tab/>
        <w:t xml:space="preserve">For User Plane </w:t>
      </w:r>
      <w:proofErr w:type="spellStart"/>
      <w:r>
        <w:t>CIoT</w:t>
      </w:r>
      <w:proofErr w:type="spellEnd"/>
      <w:r>
        <w:t xml:space="preserve"> EPS Optimisation, the UE has been provided with a </w:t>
      </w:r>
      <w:proofErr w:type="spellStart"/>
      <w:r>
        <w:rPr>
          <w:i/>
        </w:rPr>
        <w:t>NextHopChainingCount</w:t>
      </w:r>
      <w:proofErr w:type="spellEnd"/>
      <w:r>
        <w:rPr>
          <w:i/>
        </w:rPr>
        <w:t xml:space="preserve"> </w:t>
      </w:r>
      <w:r>
        <w:t xml:space="preserve">in the </w:t>
      </w:r>
      <w:proofErr w:type="spellStart"/>
      <w:r>
        <w:rPr>
          <w:i/>
        </w:rPr>
        <w:t>RRCConnectionRelease</w:t>
      </w:r>
      <w:proofErr w:type="spellEnd"/>
      <w:r>
        <w:t xml:space="preserve"> message with suspend </w:t>
      </w:r>
      <w:proofErr w:type="gramStart"/>
      <w:r>
        <w:t>indication;</w:t>
      </w:r>
      <w:proofErr w:type="gramEnd"/>
    </w:p>
    <w:p w14:paraId="43DC98F9" w14:textId="77777777" w:rsidR="004D711E" w:rsidRDefault="004D711E" w:rsidP="004D711E">
      <w:pPr>
        <w:pStyle w:val="B1"/>
      </w:pPr>
      <w:r>
        <w:t>-</w:t>
      </w:r>
      <w:r>
        <w:tab/>
        <w:t xml:space="preserve">In response to the </w:t>
      </w:r>
      <w:r>
        <w:rPr>
          <w:i/>
        </w:rPr>
        <w:t>Paging</w:t>
      </w:r>
      <w:r>
        <w:t xml:space="preserve"> message including MT-EDT indication, the UE triggers the MO-EDT procedure for Control Plane </w:t>
      </w:r>
      <w:proofErr w:type="spellStart"/>
      <w:r>
        <w:t>CIoT</w:t>
      </w:r>
      <w:proofErr w:type="spellEnd"/>
      <w:r>
        <w:t xml:space="preserve"> EPS Optimisation or for User Plane </w:t>
      </w:r>
      <w:proofErr w:type="spellStart"/>
      <w:r>
        <w:t>CIoT</w:t>
      </w:r>
      <w:proofErr w:type="spellEnd"/>
      <w:r>
        <w:t xml:space="preserve"> EPS Optimisation</w:t>
      </w:r>
      <w:bookmarkStart w:id="2" w:name="_Hlk27215313"/>
      <w:r>
        <w:t xml:space="preserve"> if the upper layers request the establishment or resumption of the RRC Connection for Mobile Terminated </w:t>
      </w:r>
      <w:proofErr w:type="gramStart"/>
      <w:r>
        <w:t>Call</w:t>
      </w:r>
      <w:bookmarkEnd w:id="2"/>
      <w:r>
        <w:t>;</w:t>
      </w:r>
      <w:proofErr w:type="gramEnd"/>
    </w:p>
    <w:p w14:paraId="00E554BD" w14:textId="77777777" w:rsidR="004D711E" w:rsidRDefault="004D711E" w:rsidP="004D711E">
      <w:pPr>
        <w:pStyle w:val="B1"/>
      </w:pPr>
      <w:r>
        <w:t>-</w:t>
      </w:r>
      <w:r>
        <w:tab/>
        <w:t>There is no transition to RRC CONNECTED.</w:t>
      </w:r>
    </w:p>
    <w:bookmarkEnd w:id="1"/>
    <w:p w14:paraId="78F086B0" w14:textId="77777777" w:rsidR="004D711E" w:rsidRDefault="004D711E" w:rsidP="004D711E">
      <w:r>
        <w:t>MT-EDT is only applicable to BL UEs, UEs in enhanced coverage and NB-IoT UEs.</w:t>
      </w:r>
    </w:p>
    <w:p w14:paraId="5CCF2A5A" w14:textId="77777777" w:rsidR="00B852D8" w:rsidRDefault="00B852D8" w:rsidP="00D93B97">
      <w:pPr>
        <w:rPr>
          <w:rFonts w:ascii="Arial" w:hAnsi="Arial" w:cs="Arial"/>
          <w:lang w:val="en-US"/>
        </w:rPr>
      </w:pPr>
    </w:p>
    <w:p w14:paraId="3A736700" w14:textId="37FB065F" w:rsidR="00BB7ADE" w:rsidRDefault="00BB7ADE" w:rsidP="00BB7ADE">
      <w:pPr>
        <w:pStyle w:val="Heading3"/>
      </w:pPr>
      <w:bookmarkStart w:id="3" w:name="_Toc37760224"/>
      <w:bookmarkStart w:id="4" w:name="_Toc46498458"/>
      <w:bookmarkStart w:id="5" w:name="_Toc52490771"/>
      <w:bookmarkStart w:id="6" w:name="_Toc156248259"/>
      <w:r>
        <w:t xml:space="preserve">2.2.1 MT-EDT for Control Plane </w:t>
      </w:r>
      <w:proofErr w:type="spellStart"/>
      <w:r>
        <w:t>CIoT</w:t>
      </w:r>
      <w:proofErr w:type="spellEnd"/>
      <w:r>
        <w:t xml:space="preserve"> EPS Optimisation</w:t>
      </w:r>
      <w:bookmarkEnd w:id="3"/>
      <w:bookmarkEnd w:id="4"/>
      <w:bookmarkEnd w:id="5"/>
      <w:bookmarkEnd w:id="6"/>
    </w:p>
    <w:p w14:paraId="19633BEF" w14:textId="77777777" w:rsidR="00BB7ADE" w:rsidRPr="00BB7ADE" w:rsidRDefault="00BB7ADE" w:rsidP="00BB7ADE">
      <w:pPr>
        <w:pStyle w:val="Doc-title"/>
      </w:pPr>
    </w:p>
    <w:p w14:paraId="78432D75" w14:textId="3ADBA8CB" w:rsidR="00BB7ADE" w:rsidRDefault="00BB7ADE" w:rsidP="00BB7ADE">
      <w:bookmarkStart w:id="7" w:name="_Hlk26018903"/>
      <w:r>
        <w:t xml:space="preserve">The MT-EDT procedure for Control Plane </w:t>
      </w:r>
      <w:proofErr w:type="spellStart"/>
      <w:r>
        <w:t>CIoT</w:t>
      </w:r>
      <w:proofErr w:type="spellEnd"/>
      <w:r>
        <w:t xml:space="preserve"> EPS Optimisation is illustrated in Figure 7.3c-1 of 36.300 </w:t>
      </w:r>
      <w:r>
        <w:fldChar w:fldCharType="begin"/>
      </w:r>
      <w:r>
        <w:instrText xml:space="preserve"> REF _Ref162961245 \r \h </w:instrText>
      </w:r>
      <w:r>
        <w:fldChar w:fldCharType="separate"/>
      </w:r>
      <w:r>
        <w:t>[2]</w:t>
      </w:r>
      <w:r>
        <w:fldChar w:fldCharType="end"/>
      </w:r>
      <w:r>
        <w:t>.</w:t>
      </w:r>
    </w:p>
    <w:p w14:paraId="4433E621" w14:textId="77777777" w:rsidR="00BB7ADE" w:rsidRDefault="00BB7ADE" w:rsidP="00BB7ADE">
      <w:pPr>
        <w:pStyle w:val="TH"/>
      </w:pPr>
      <w:r>
        <w:rPr>
          <w:rFonts w:ascii="Arial" w:eastAsia="Times New Roman" w:hAnsi="Arial"/>
          <w:lang w:val="en-GB" w:eastAsia="ja-JP"/>
        </w:rPr>
        <w:object w:dxaOrig="8235" w:dyaOrig="2580" w14:anchorId="125CD79D">
          <v:shape id="_x0000_i1028" type="#_x0000_t75" style="width:411.75pt;height:129pt" o:ole="">
            <v:imagedata r:id="rId16" o:title=""/>
          </v:shape>
          <o:OLEObject Type="Embed" ProgID="Visio.Drawing.15" ShapeID="_x0000_i1028" DrawAspect="Content" ObjectID="_1773815905" r:id="rId17"/>
        </w:object>
      </w:r>
    </w:p>
    <w:p w14:paraId="161046F3" w14:textId="77777777" w:rsidR="00BB7ADE" w:rsidRDefault="00BB7ADE" w:rsidP="00BB7ADE">
      <w:pPr>
        <w:pStyle w:val="TF"/>
      </w:pPr>
      <w:r>
        <w:t xml:space="preserve">Figure 7.3c-1: MT-EDT for Control Plane </w:t>
      </w:r>
      <w:proofErr w:type="spellStart"/>
      <w:r>
        <w:t>CIoT</w:t>
      </w:r>
      <w:proofErr w:type="spellEnd"/>
      <w:r>
        <w:t xml:space="preserve"> EPS Optimisation</w:t>
      </w:r>
    </w:p>
    <w:p w14:paraId="2F91BF2D" w14:textId="7C50A4DB" w:rsidR="00BB7ADE" w:rsidRDefault="00BB7ADE" w:rsidP="00BB7ADE">
      <w:pPr>
        <w:pStyle w:val="Heading3"/>
      </w:pPr>
      <w:bookmarkStart w:id="8" w:name="_Toc37760225"/>
      <w:bookmarkStart w:id="9" w:name="_Toc46498459"/>
      <w:bookmarkStart w:id="10" w:name="_Toc52490772"/>
      <w:bookmarkStart w:id="11" w:name="_Toc156248260"/>
      <w:bookmarkEnd w:id="7"/>
      <w:r>
        <w:t>2.2.2</w:t>
      </w:r>
      <w:r>
        <w:tab/>
        <w:t xml:space="preserve">MT-EDT for User Plane </w:t>
      </w:r>
      <w:proofErr w:type="spellStart"/>
      <w:r>
        <w:t>CIoT</w:t>
      </w:r>
      <w:proofErr w:type="spellEnd"/>
      <w:r>
        <w:t xml:space="preserve"> EPS Optimisation</w:t>
      </w:r>
      <w:bookmarkEnd w:id="8"/>
      <w:bookmarkEnd w:id="9"/>
      <w:bookmarkEnd w:id="10"/>
      <w:bookmarkEnd w:id="11"/>
    </w:p>
    <w:p w14:paraId="455CBC7D" w14:textId="77777777" w:rsidR="00BB7ADE" w:rsidRDefault="00BB7ADE" w:rsidP="00BB7ADE"/>
    <w:p w14:paraId="055FEDB4" w14:textId="019FB965" w:rsidR="00BB7ADE" w:rsidRDefault="00BB7ADE" w:rsidP="00BB7ADE">
      <w:r>
        <w:t xml:space="preserve">The MT-EDT procedure for User Plane </w:t>
      </w:r>
      <w:proofErr w:type="spellStart"/>
      <w:r>
        <w:t>CIoT</w:t>
      </w:r>
      <w:proofErr w:type="spellEnd"/>
      <w:r>
        <w:t xml:space="preserve"> EPS Optimisation is illustrated in Figure of 36.300 </w:t>
      </w:r>
      <w:r>
        <w:fldChar w:fldCharType="begin"/>
      </w:r>
      <w:r>
        <w:instrText xml:space="preserve"> REF _Ref162961245 \r \h </w:instrText>
      </w:r>
      <w:r>
        <w:fldChar w:fldCharType="separate"/>
      </w:r>
      <w:r>
        <w:t>[2]</w:t>
      </w:r>
      <w:r>
        <w:fldChar w:fldCharType="end"/>
      </w:r>
      <w:r>
        <w:t>.</w:t>
      </w:r>
    </w:p>
    <w:p w14:paraId="4C2EC963" w14:textId="77777777" w:rsidR="00BB7ADE" w:rsidRDefault="00BB7ADE" w:rsidP="00BB7ADE">
      <w:pPr>
        <w:pStyle w:val="TH"/>
      </w:pPr>
      <w:r>
        <w:rPr>
          <w:rFonts w:ascii="Arial" w:eastAsia="Times New Roman" w:hAnsi="Arial"/>
          <w:lang w:val="en-GB" w:eastAsia="ja-JP"/>
        </w:rPr>
        <w:object w:dxaOrig="8190" w:dyaOrig="2625" w14:anchorId="0EC86FBD">
          <v:shape id="_x0000_i1029" type="#_x0000_t75" style="width:409.5pt;height:131.25pt" o:ole="">
            <v:imagedata r:id="rId18" o:title=""/>
          </v:shape>
          <o:OLEObject Type="Embed" ProgID="Visio.Drawing.15" ShapeID="_x0000_i1029" DrawAspect="Content" ObjectID="_1773815906" r:id="rId19"/>
        </w:object>
      </w:r>
    </w:p>
    <w:p w14:paraId="39F0C13E" w14:textId="77777777" w:rsidR="00BB7ADE" w:rsidRDefault="00BB7ADE" w:rsidP="00BB7ADE">
      <w:pPr>
        <w:pStyle w:val="TF"/>
      </w:pPr>
      <w:r>
        <w:t xml:space="preserve">Figure 7.3c-2: MT-EDT for User Plane </w:t>
      </w:r>
      <w:proofErr w:type="spellStart"/>
      <w:r>
        <w:t>CIoT</w:t>
      </w:r>
      <w:proofErr w:type="spellEnd"/>
      <w:r>
        <w:t xml:space="preserve"> EPS Optimisation</w:t>
      </w:r>
    </w:p>
    <w:p w14:paraId="3701295A" w14:textId="0686F5F5" w:rsidR="000C169E" w:rsidRDefault="000C169E" w:rsidP="000C169E">
      <w:pPr>
        <w:pStyle w:val="Heading2"/>
        <w:rPr>
          <w:lang w:val="en-US"/>
        </w:rPr>
      </w:pPr>
      <w:r>
        <w:rPr>
          <w:lang w:val="en-US"/>
        </w:rPr>
        <w:lastRenderedPageBreak/>
        <w:t>2.2</w:t>
      </w:r>
      <w:r>
        <w:rPr>
          <w:lang w:val="en-US"/>
        </w:rPr>
        <w:tab/>
        <w:t xml:space="preserve">Transmission using </w:t>
      </w:r>
      <w:proofErr w:type="gramStart"/>
      <w:r>
        <w:rPr>
          <w:lang w:val="en-US"/>
        </w:rPr>
        <w:t>PUR</w:t>
      </w:r>
      <w:proofErr w:type="gramEnd"/>
      <w:r>
        <w:rPr>
          <w:lang w:val="en-US"/>
        </w:rPr>
        <w:t xml:space="preserve">   </w:t>
      </w:r>
    </w:p>
    <w:p w14:paraId="1D014893" w14:textId="77777777" w:rsidR="00B852D8" w:rsidRDefault="00B852D8" w:rsidP="00D93B97">
      <w:pPr>
        <w:rPr>
          <w:rFonts w:ascii="Arial" w:hAnsi="Arial" w:cs="Arial"/>
          <w:lang w:val="en-US"/>
        </w:rPr>
      </w:pPr>
    </w:p>
    <w:p w14:paraId="7227062A" w14:textId="77777777" w:rsidR="00A57532" w:rsidRDefault="00A57532" w:rsidP="00A57532">
      <w:pPr>
        <w:rPr>
          <w:rFonts w:ascii="Arial" w:hAnsi="Arial" w:cs="Arial"/>
          <w:lang w:val="en-US"/>
        </w:rPr>
      </w:pPr>
      <w:r w:rsidRPr="00A57532">
        <w:rPr>
          <w:rFonts w:ascii="Arial" w:hAnsi="Arial" w:cs="Arial"/>
          <w:lang w:val="en-US"/>
        </w:rPr>
        <w:t xml:space="preserve">Transmission using PUR allows one uplink transmission from RRC_IDLE using a preconfigured uplink resource without performing the </w:t>
      </w:r>
      <w:proofErr w:type="gramStart"/>
      <w:r w:rsidRPr="00A57532">
        <w:rPr>
          <w:rFonts w:ascii="Arial" w:hAnsi="Arial" w:cs="Arial"/>
          <w:lang w:val="en-US"/>
        </w:rPr>
        <w:t>random access</w:t>
      </w:r>
      <w:proofErr w:type="gramEnd"/>
      <w:r w:rsidRPr="00A57532">
        <w:rPr>
          <w:rFonts w:ascii="Arial" w:hAnsi="Arial" w:cs="Arial"/>
          <w:lang w:val="en-US"/>
        </w:rPr>
        <w:t xml:space="preserve"> procedure.</w:t>
      </w:r>
    </w:p>
    <w:p w14:paraId="1B53FD97" w14:textId="77777777" w:rsidR="00A57532" w:rsidRPr="00A57532" w:rsidRDefault="00A57532" w:rsidP="00A57532">
      <w:pPr>
        <w:rPr>
          <w:rFonts w:ascii="Arial" w:hAnsi="Arial" w:cs="Arial"/>
          <w:lang w:val="en-US"/>
        </w:rPr>
      </w:pPr>
    </w:p>
    <w:p w14:paraId="5E24703E" w14:textId="77777777" w:rsidR="00A57532" w:rsidRDefault="00A57532" w:rsidP="00A57532">
      <w:pPr>
        <w:rPr>
          <w:rFonts w:ascii="Arial" w:hAnsi="Arial" w:cs="Arial"/>
          <w:lang w:val="en-US"/>
        </w:rPr>
      </w:pPr>
      <w:r w:rsidRPr="00A57532">
        <w:rPr>
          <w:rFonts w:ascii="Arial" w:hAnsi="Arial" w:cs="Arial"/>
          <w:lang w:val="en-US"/>
        </w:rPr>
        <w:t>Transmission using PUR is enabled by the (ng-)</w:t>
      </w:r>
      <w:proofErr w:type="spellStart"/>
      <w:r w:rsidRPr="00A57532">
        <w:rPr>
          <w:rFonts w:ascii="Arial" w:hAnsi="Arial" w:cs="Arial"/>
          <w:lang w:val="en-US"/>
        </w:rPr>
        <w:t>eNB</w:t>
      </w:r>
      <w:proofErr w:type="spellEnd"/>
      <w:r w:rsidRPr="00A57532">
        <w:rPr>
          <w:rFonts w:ascii="Arial" w:hAnsi="Arial" w:cs="Arial"/>
          <w:lang w:val="en-US"/>
        </w:rPr>
        <w:t xml:space="preserve"> if the UE and the (ng-)</w:t>
      </w:r>
      <w:proofErr w:type="spellStart"/>
      <w:r w:rsidRPr="00A57532">
        <w:rPr>
          <w:rFonts w:ascii="Arial" w:hAnsi="Arial" w:cs="Arial"/>
          <w:lang w:val="en-US"/>
        </w:rPr>
        <w:t>eNB</w:t>
      </w:r>
      <w:proofErr w:type="spellEnd"/>
      <w:r w:rsidRPr="00A57532">
        <w:rPr>
          <w:rFonts w:ascii="Arial" w:hAnsi="Arial" w:cs="Arial"/>
          <w:lang w:val="en-US"/>
        </w:rPr>
        <w:t xml:space="preserve"> support.</w:t>
      </w:r>
    </w:p>
    <w:p w14:paraId="700A8D13" w14:textId="77777777" w:rsidR="00A57532" w:rsidRPr="00A57532" w:rsidRDefault="00A57532" w:rsidP="00A57532">
      <w:pPr>
        <w:rPr>
          <w:rFonts w:ascii="Arial" w:hAnsi="Arial" w:cs="Arial"/>
          <w:lang w:val="en-US"/>
        </w:rPr>
      </w:pPr>
    </w:p>
    <w:p w14:paraId="36F2E572" w14:textId="77777777" w:rsidR="00A57532" w:rsidRDefault="00A57532" w:rsidP="00A57532">
      <w:pPr>
        <w:rPr>
          <w:rFonts w:ascii="Arial" w:hAnsi="Arial" w:cs="Arial"/>
          <w:lang w:val="en-US"/>
        </w:rPr>
      </w:pPr>
      <w:r w:rsidRPr="00A57532">
        <w:rPr>
          <w:rFonts w:ascii="Arial" w:hAnsi="Arial" w:cs="Arial"/>
          <w:lang w:val="en-US"/>
        </w:rPr>
        <w:t>The UE may request to be configured with a PUR or to have a PUR configuration released while in RRC_CONNECTED mode. The (ng-)</w:t>
      </w:r>
      <w:proofErr w:type="spellStart"/>
      <w:r w:rsidRPr="00A57532">
        <w:rPr>
          <w:rFonts w:ascii="Arial" w:hAnsi="Arial" w:cs="Arial"/>
          <w:lang w:val="en-US"/>
        </w:rPr>
        <w:t>eNB</w:t>
      </w:r>
      <w:proofErr w:type="spellEnd"/>
      <w:r w:rsidRPr="00A57532">
        <w:rPr>
          <w:rFonts w:ascii="Arial" w:hAnsi="Arial" w:cs="Arial"/>
          <w:lang w:val="en-US"/>
        </w:rPr>
        <w:t xml:space="preserve"> decides to configure a PUR that may be based on UE's request, UE's subscription information and/or local policy. The PUR is only valid in the cell where the configuration was received.</w:t>
      </w:r>
    </w:p>
    <w:p w14:paraId="3B514512" w14:textId="77777777" w:rsidR="00A57532" w:rsidRPr="00A57532" w:rsidRDefault="00A57532" w:rsidP="00A57532">
      <w:pPr>
        <w:rPr>
          <w:rFonts w:ascii="Arial" w:hAnsi="Arial" w:cs="Arial"/>
          <w:lang w:val="en-US"/>
        </w:rPr>
      </w:pPr>
    </w:p>
    <w:p w14:paraId="1F5927F9" w14:textId="300027F4" w:rsidR="00A57532" w:rsidRDefault="00A57532" w:rsidP="00A57532">
      <w:pPr>
        <w:rPr>
          <w:rFonts w:ascii="Arial" w:hAnsi="Arial" w:cs="Arial"/>
          <w:lang w:val="en-US"/>
        </w:rPr>
      </w:pPr>
      <w:r w:rsidRPr="00A57532">
        <w:rPr>
          <w:rFonts w:ascii="Arial" w:hAnsi="Arial" w:cs="Arial"/>
          <w:lang w:val="en-US"/>
        </w:rPr>
        <w:t xml:space="preserve">Transmission using PUR is triggered when the upper layers request the establishment or resumption of the RRC </w:t>
      </w:r>
      <w:proofErr w:type="gramStart"/>
      <w:r w:rsidRPr="00A57532">
        <w:rPr>
          <w:rFonts w:ascii="Arial" w:hAnsi="Arial" w:cs="Arial"/>
          <w:lang w:val="en-US"/>
        </w:rPr>
        <w:t>Connection</w:t>
      </w:r>
      <w:proofErr w:type="gramEnd"/>
      <w:r w:rsidRPr="00A57532">
        <w:rPr>
          <w:rFonts w:ascii="Arial" w:hAnsi="Arial" w:cs="Arial"/>
          <w:lang w:val="en-US"/>
        </w:rPr>
        <w:t xml:space="preserve"> and the UE has a valid PUR for transmission and meets the TA validation criteria as specified in TS 36.331.</w:t>
      </w:r>
    </w:p>
    <w:p w14:paraId="4CB3BF20" w14:textId="77777777" w:rsidR="00A57532" w:rsidRPr="00A57532" w:rsidRDefault="00A57532" w:rsidP="00A57532">
      <w:pPr>
        <w:rPr>
          <w:rFonts w:ascii="Arial" w:hAnsi="Arial" w:cs="Arial"/>
          <w:lang w:val="en-US"/>
        </w:rPr>
      </w:pPr>
    </w:p>
    <w:p w14:paraId="60F95018" w14:textId="3A5F41F7" w:rsidR="000C169E" w:rsidRDefault="00A57532" w:rsidP="00A57532">
      <w:pPr>
        <w:rPr>
          <w:rFonts w:ascii="Arial" w:hAnsi="Arial" w:cs="Arial"/>
          <w:lang w:val="en-US"/>
        </w:rPr>
      </w:pPr>
      <w:r w:rsidRPr="00A57532">
        <w:rPr>
          <w:rFonts w:ascii="Arial" w:hAnsi="Arial" w:cs="Arial"/>
          <w:lang w:val="en-US"/>
        </w:rPr>
        <w:t>Transmission using PUR is only applicable to BL UEs, UEs in enhanced coverage and NB-IoT UEs.</w:t>
      </w:r>
    </w:p>
    <w:p w14:paraId="496A4C0A" w14:textId="77777777" w:rsidR="00B86D27" w:rsidRDefault="00B86D27" w:rsidP="00B852D8">
      <w:pPr>
        <w:rPr>
          <w:rFonts w:ascii="Arial" w:hAnsi="Arial" w:cs="Arial"/>
          <w:lang w:val="en-US"/>
        </w:rPr>
      </w:pPr>
    </w:p>
    <w:p w14:paraId="06CD8478" w14:textId="224C4C91" w:rsidR="007E7207" w:rsidRDefault="007E7207" w:rsidP="007E7207">
      <w:pPr>
        <w:pStyle w:val="Heading3"/>
      </w:pPr>
      <w:r>
        <w:t>2.2.1</w:t>
      </w:r>
      <w:r>
        <w:tab/>
      </w:r>
      <w:bookmarkStart w:id="12" w:name="_Toc37760228"/>
      <w:bookmarkStart w:id="13" w:name="_Toc46498462"/>
      <w:bookmarkStart w:id="14" w:name="_Toc52490775"/>
      <w:bookmarkStart w:id="15" w:name="_Toc156248263"/>
      <w:r>
        <w:t>PUR Configuration Request and PUR configuration</w:t>
      </w:r>
      <w:bookmarkEnd w:id="12"/>
      <w:bookmarkEnd w:id="13"/>
      <w:bookmarkEnd w:id="14"/>
      <w:bookmarkEnd w:id="15"/>
    </w:p>
    <w:p w14:paraId="2F582612" w14:textId="77777777" w:rsidR="007E7207" w:rsidRPr="007E7207" w:rsidRDefault="007E7207" w:rsidP="007E7207">
      <w:pPr>
        <w:pStyle w:val="Doc-title"/>
      </w:pPr>
    </w:p>
    <w:p w14:paraId="155F9609" w14:textId="76F298DB" w:rsidR="007E7207" w:rsidRDefault="007E7207" w:rsidP="007E7207">
      <w:r>
        <w:t xml:space="preserve">The procedure for PUR configuration request and PUR configuration is common to the Control Plane </w:t>
      </w:r>
      <w:proofErr w:type="spellStart"/>
      <w:r>
        <w:t>CIoT</w:t>
      </w:r>
      <w:proofErr w:type="spellEnd"/>
      <w:r>
        <w:t xml:space="preserve"> EPS/5GS optimisations and the User Plane </w:t>
      </w:r>
      <w:proofErr w:type="spellStart"/>
      <w:r>
        <w:t>CIoT</w:t>
      </w:r>
      <w:proofErr w:type="spellEnd"/>
      <w:r>
        <w:t xml:space="preserve"> EPS/5GS optimisations and is illustrated in Figure 7.3d-1 of 36.300 </w:t>
      </w:r>
      <w:r>
        <w:fldChar w:fldCharType="begin"/>
      </w:r>
      <w:r>
        <w:instrText xml:space="preserve"> REF _Ref162961245 \r \h </w:instrText>
      </w:r>
      <w:r>
        <w:fldChar w:fldCharType="separate"/>
      </w:r>
      <w:r>
        <w:t>[2]</w:t>
      </w:r>
      <w:r>
        <w:fldChar w:fldCharType="end"/>
      </w:r>
      <w:r>
        <w:t>.</w:t>
      </w:r>
    </w:p>
    <w:p w14:paraId="0F0B91B8" w14:textId="77777777" w:rsidR="007E7207" w:rsidRDefault="007E7207" w:rsidP="007E7207">
      <w:pPr>
        <w:pStyle w:val="TH"/>
      </w:pPr>
      <w:r>
        <w:rPr>
          <w:rFonts w:ascii="Arial" w:eastAsia="Times New Roman" w:hAnsi="Arial"/>
          <w:lang w:val="en-GB" w:eastAsia="ja-JP"/>
        </w:rPr>
        <w:object w:dxaOrig="5445" w:dyaOrig="2385" w14:anchorId="5BA93E72">
          <v:shape id="_x0000_i1030" type="#_x0000_t75" style="width:272.25pt;height:119.25pt" o:ole="">
            <v:imagedata r:id="rId20" o:title=""/>
          </v:shape>
          <o:OLEObject Type="Embed" ProgID="Visio.Drawing.15" ShapeID="_x0000_i1030" DrawAspect="Content" ObjectID="_1773815907" r:id="rId21"/>
        </w:object>
      </w:r>
    </w:p>
    <w:p w14:paraId="49E1E708" w14:textId="77777777" w:rsidR="007E7207" w:rsidRDefault="007E7207" w:rsidP="007E7207">
      <w:pPr>
        <w:pStyle w:val="TF"/>
      </w:pPr>
      <w:r>
        <w:t>Figure 7.3d-1: PUR Configuration Request and PUR Configuration</w:t>
      </w:r>
    </w:p>
    <w:p w14:paraId="4817FE4D" w14:textId="46D8BCD9" w:rsidR="00112D5F" w:rsidRDefault="00112D5F" w:rsidP="00112D5F">
      <w:pPr>
        <w:pStyle w:val="Heading3"/>
      </w:pPr>
      <w:bookmarkStart w:id="16" w:name="_Toc46498463"/>
      <w:bookmarkStart w:id="17" w:name="_Toc52490776"/>
      <w:bookmarkStart w:id="18" w:name="_Toc156248264"/>
      <w:r>
        <w:t>2.2.2</w:t>
      </w:r>
      <w:r>
        <w:tab/>
        <w:t xml:space="preserve">Transmission using PUR for Control Plane </w:t>
      </w:r>
      <w:proofErr w:type="spellStart"/>
      <w:r>
        <w:t>CIoT</w:t>
      </w:r>
      <w:proofErr w:type="spellEnd"/>
      <w:r>
        <w:t xml:space="preserve"> EPS/5GS </w:t>
      </w:r>
      <w:proofErr w:type="gramStart"/>
      <w:r>
        <w:t>Optimisations</w:t>
      </w:r>
      <w:bookmarkEnd w:id="16"/>
      <w:bookmarkEnd w:id="17"/>
      <w:bookmarkEnd w:id="18"/>
      <w:proofErr w:type="gramEnd"/>
    </w:p>
    <w:p w14:paraId="56347C84" w14:textId="77777777" w:rsidR="00112D5F" w:rsidRDefault="00112D5F" w:rsidP="00112D5F"/>
    <w:p w14:paraId="5B83A95C" w14:textId="34824658" w:rsidR="00112D5F" w:rsidRDefault="00112D5F" w:rsidP="00112D5F">
      <w:r>
        <w:t xml:space="preserve">Transmission using PUR for Control Plane </w:t>
      </w:r>
      <w:proofErr w:type="spellStart"/>
      <w:r>
        <w:t>CIoT</w:t>
      </w:r>
      <w:proofErr w:type="spellEnd"/>
      <w:r>
        <w:t xml:space="preserve"> EPS Optimisation, as defined in TS </w:t>
      </w:r>
      <w:proofErr w:type="gramStart"/>
      <w:r>
        <w:t>24.301</w:t>
      </w:r>
      <w:r>
        <w:rPr>
          <w:lang w:eastAsia="zh-CN"/>
        </w:rPr>
        <w:t xml:space="preserve"> ,</w:t>
      </w:r>
      <w:proofErr w:type="gramEnd"/>
      <w:r>
        <w:rPr>
          <w:lang w:eastAsia="zh-CN"/>
        </w:rPr>
        <w:t xml:space="preserve"> and </w:t>
      </w:r>
      <w:r>
        <w:t xml:space="preserve">for Control Plane </w:t>
      </w:r>
      <w:proofErr w:type="spellStart"/>
      <w:r>
        <w:t>CIoT</w:t>
      </w:r>
      <w:proofErr w:type="spellEnd"/>
      <w:r>
        <w:t xml:space="preserve"> 5GS Optimisation, as defined in TS 24.501</w:t>
      </w:r>
      <w:r>
        <w:rPr>
          <w:lang w:eastAsia="zh-CN"/>
        </w:rPr>
        <w:t xml:space="preserve"> ,</w:t>
      </w:r>
      <w:r>
        <w:t xml:space="preserve"> is characterised as below:</w:t>
      </w:r>
    </w:p>
    <w:p w14:paraId="65052302" w14:textId="77777777" w:rsidR="00112D5F" w:rsidRDefault="00112D5F" w:rsidP="00112D5F">
      <w:pPr>
        <w:pStyle w:val="B1"/>
      </w:pPr>
      <w:r>
        <w:t>-</w:t>
      </w:r>
      <w:r>
        <w:tab/>
        <w:t xml:space="preserve">Uplink user data are transmitted using the PUR resource in a NAS message concatenated in </w:t>
      </w:r>
      <w:proofErr w:type="spellStart"/>
      <w:r>
        <w:rPr>
          <w:i/>
        </w:rPr>
        <w:t>RRCEarlyDataRequest</w:t>
      </w:r>
      <w:proofErr w:type="spellEnd"/>
      <w:r>
        <w:rPr>
          <w:i/>
        </w:rPr>
        <w:t xml:space="preserve"> </w:t>
      </w:r>
      <w:r>
        <w:t xml:space="preserve">message on </w:t>
      </w:r>
      <w:proofErr w:type="gramStart"/>
      <w:r>
        <w:t>CCCH;</w:t>
      </w:r>
      <w:proofErr w:type="gramEnd"/>
    </w:p>
    <w:p w14:paraId="111CF5D8" w14:textId="77777777" w:rsidR="00112D5F" w:rsidRDefault="00112D5F" w:rsidP="00112D5F">
      <w:pPr>
        <w:pStyle w:val="B1"/>
      </w:pPr>
      <w:r>
        <w:t>-</w:t>
      </w:r>
      <w:r>
        <w:tab/>
        <w:t>If there is no downlink data, the (ng-)</w:t>
      </w:r>
      <w:proofErr w:type="spellStart"/>
      <w:r>
        <w:t>eNB</w:t>
      </w:r>
      <w:proofErr w:type="spellEnd"/>
      <w:r>
        <w:t xml:space="preserve"> may terminate the procedure by sending a layer 1 acknowledgement optionally containing a Time Advance Command, a MAC Time advance Command or </w:t>
      </w:r>
      <w:proofErr w:type="spellStart"/>
      <w:r>
        <w:rPr>
          <w:i/>
        </w:rPr>
        <w:t>RRCEarlyDataComplete</w:t>
      </w:r>
      <w:proofErr w:type="spellEnd"/>
      <w:r>
        <w:t xml:space="preserve"> with no user </w:t>
      </w:r>
      <w:proofErr w:type="gramStart"/>
      <w:r>
        <w:t>data;</w:t>
      </w:r>
      <w:proofErr w:type="gramEnd"/>
    </w:p>
    <w:p w14:paraId="1F102B73" w14:textId="77777777" w:rsidR="00112D5F" w:rsidRDefault="00112D5F" w:rsidP="00112D5F">
      <w:pPr>
        <w:pStyle w:val="B1"/>
      </w:pPr>
      <w:r>
        <w:t>-</w:t>
      </w:r>
      <w:r>
        <w:tab/>
        <w:t xml:space="preserve">Downlink user data, if any, are transmitted in a NAS message concatenated in </w:t>
      </w:r>
      <w:proofErr w:type="spellStart"/>
      <w:r>
        <w:rPr>
          <w:i/>
        </w:rPr>
        <w:t>RRCEarlyDataComplete</w:t>
      </w:r>
      <w:proofErr w:type="spellEnd"/>
      <w:r>
        <w:t xml:space="preserve"> message on </w:t>
      </w:r>
      <w:proofErr w:type="gramStart"/>
      <w:r>
        <w:t>CCCH;</w:t>
      </w:r>
      <w:proofErr w:type="gramEnd"/>
    </w:p>
    <w:p w14:paraId="4A5F954C" w14:textId="77777777" w:rsidR="00112D5F" w:rsidRDefault="00112D5F" w:rsidP="00112D5F">
      <w:pPr>
        <w:pStyle w:val="B1"/>
      </w:pPr>
      <w:r>
        <w:t>-</w:t>
      </w:r>
      <w:r>
        <w:tab/>
        <w:t>There is no transition to RRC CONNECTED.</w:t>
      </w:r>
    </w:p>
    <w:p w14:paraId="4FEF5921" w14:textId="463F6E82" w:rsidR="00112D5F" w:rsidRDefault="00112D5F" w:rsidP="00112D5F">
      <w:r>
        <w:t xml:space="preserve">The procedure for transmission using PUR for the Control Plane </w:t>
      </w:r>
      <w:proofErr w:type="spellStart"/>
      <w:r>
        <w:t>CIoT</w:t>
      </w:r>
      <w:proofErr w:type="spellEnd"/>
      <w:r>
        <w:t xml:space="preserve"> EPS optimisation and for the Control Plane </w:t>
      </w:r>
      <w:proofErr w:type="spellStart"/>
      <w:r>
        <w:t>CIoT</w:t>
      </w:r>
      <w:proofErr w:type="spellEnd"/>
      <w:r>
        <w:t xml:space="preserve"> 5GS optimisation is illustrated in Figure 7.3d-2 of 36.300 </w:t>
      </w:r>
      <w:r>
        <w:fldChar w:fldCharType="begin"/>
      </w:r>
      <w:r>
        <w:instrText xml:space="preserve"> REF _Ref162961245 \r \h </w:instrText>
      </w:r>
      <w:r>
        <w:fldChar w:fldCharType="separate"/>
      </w:r>
      <w:r>
        <w:t>[2]</w:t>
      </w:r>
      <w:r>
        <w:fldChar w:fldCharType="end"/>
      </w:r>
      <w:r>
        <w:t>.</w:t>
      </w:r>
    </w:p>
    <w:p w14:paraId="2C3B1CA2" w14:textId="77777777" w:rsidR="00112D5F" w:rsidRDefault="00112D5F" w:rsidP="00112D5F">
      <w:pPr>
        <w:pStyle w:val="TH"/>
      </w:pPr>
      <w:r>
        <w:rPr>
          <w:rFonts w:ascii="Arial" w:eastAsia="Times New Roman" w:hAnsi="Arial"/>
          <w:lang w:val="en-GB" w:eastAsia="ja-JP"/>
        </w:rPr>
        <w:object w:dxaOrig="8235" w:dyaOrig="3690" w14:anchorId="2DB9B315">
          <v:shape id="_x0000_i1031" type="#_x0000_t75" style="width:411.75pt;height:184.5pt" o:ole="">
            <v:imagedata r:id="rId22" o:title=""/>
          </v:shape>
          <o:OLEObject Type="Embed" ProgID="Visio.Drawing.15" ShapeID="_x0000_i1031" DrawAspect="Content" ObjectID="_1773815908" r:id="rId23"/>
        </w:object>
      </w:r>
    </w:p>
    <w:p w14:paraId="72C63DED" w14:textId="77777777" w:rsidR="00112D5F" w:rsidRDefault="00112D5F" w:rsidP="00112D5F">
      <w:pPr>
        <w:pStyle w:val="TF"/>
      </w:pPr>
      <w:r>
        <w:t xml:space="preserve">Figure 7.3d-2: Transmission using PUR for the Control Plane </w:t>
      </w:r>
      <w:proofErr w:type="spellStart"/>
      <w:r>
        <w:t>CIoT</w:t>
      </w:r>
      <w:proofErr w:type="spellEnd"/>
      <w:r>
        <w:t xml:space="preserve"> EPS/5GS </w:t>
      </w:r>
      <w:proofErr w:type="gramStart"/>
      <w:r>
        <w:t>Optimisations</w:t>
      </w:r>
      <w:proofErr w:type="gramEnd"/>
    </w:p>
    <w:p w14:paraId="017DF294" w14:textId="72870278" w:rsidR="00CE7536" w:rsidRPr="00A33C8F" w:rsidRDefault="00A33C8F" w:rsidP="00CE7536">
      <w:pPr>
        <w:pStyle w:val="Heading3"/>
      </w:pPr>
      <w:bookmarkStart w:id="19" w:name="_Toc37760230"/>
      <w:bookmarkStart w:id="20" w:name="_Toc46498464"/>
      <w:bookmarkStart w:id="21" w:name="_Toc52490777"/>
      <w:bookmarkStart w:id="22" w:name="_Toc156248265"/>
      <w:r w:rsidRPr="00A33C8F">
        <w:t>2.2.3</w:t>
      </w:r>
      <w:r w:rsidR="00CE7536" w:rsidRPr="00A33C8F">
        <w:tab/>
        <w:t xml:space="preserve">Transmission using PUR for User Plane </w:t>
      </w:r>
      <w:proofErr w:type="spellStart"/>
      <w:r w:rsidR="00CE7536" w:rsidRPr="00A33C8F">
        <w:t>CIoT</w:t>
      </w:r>
      <w:proofErr w:type="spellEnd"/>
      <w:r w:rsidR="00CE7536" w:rsidRPr="00A33C8F">
        <w:t xml:space="preserve"> EPS/5GS </w:t>
      </w:r>
      <w:proofErr w:type="gramStart"/>
      <w:r w:rsidR="00CE7536" w:rsidRPr="00A33C8F">
        <w:t>Optimisations</w:t>
      </w:r>
      <w:bookmarkEnd w:id="19"/>
      <w:bookmarkEnd w:id="20"/>
      <w:bookmarkEnd w:id="21"/>
      <w:bookmarkEnd w:id="22"/>
      <w:proofErr w:type="gramEnd"/>
    </w:p>
    <w:p w14:paraId="57CFD847" w14:textId="7144A502" w:rsidR="00CE7536" w:rsidRDefault="00CE7536" w:rsidP="00CE7536">
      <w:r>
        <w:t xml:space="preserve">Transmission using PUR for User Plane </w:t>
      </w:r>
      <w:proofErr w:type="spellStart"/>
      <w:r>
        <w:t>CIoT</w:t>
      </w:r>
      <w:proofErr w:type="spellEnd"/>
      <w:r>
        <w:t xml:space="preserve"> EPS Optimisation, as defined in TS 24.301</w:t>
      </w:r>
      <w:r>
        <w:rPr>
          <w:lang w:eastAsia="zh-CN"/>
        </w:rPr>
        <w:t xml:space="preserve">, and </w:t>
      </w:r>
      <w:r>
        <w:t xml:space="preserve">for User Plane </w:t>
      </w:r>
      <w:proofErr w:type="spellStart"/>
      <w:r>
        <w:t>CIoT</w:t>
      </w:r>
      <w:proofErr w:type="spellEnd"/>
      <w:r>
        <w:t xml:space="preserve"> 5GS Optimisation, as defined in TS 24.501</w:t>
      </w:r>
      <w:r>
        <w:rPr>
          <w:lang w:eastAsia="zh-CN"/>
        </w:rPr>
        <w:t>,</w:t>
      </w:r>
      <w:r>
        <w:t xml:space="preserve"> are characterised as below:</w:t>
      </w:r>
    </w:p>
    <w:p w14:paraId="5BA904B1" w14:textId="77777777" w:rsidR="00CE7536" w:rsidRDefault="00CE7536" w:rsidP="00CE7536">
      <w:pPr>
        <w:pStyle w:val="B1"/>
      </w:pPr>
      <w:r>
        <w:t>-</w:t>
      </w:r>
      <w:r>
        <w:tab/>
        <w:t xml:space="preserve">The UE is in RRC_IDLE and has a valid PUR </w:t>
      </w:r>
      <w:proofErr w:type="gramStart"/>
      <w:r>
        <w:t>resource;</w:t>
      </w:r>
      <w:proofErr w:type="gramEnd"/>
    </w:p>
    <w:p w14:paraId="7E25EAFD" w14:textId="77777777" w:rsidR="00CE7536" w:rsidRDefault="00CE7536" w:rsidP="00CE7536">
      <w:pPr>
        <w:pStyle w:val="B1"/>
      </w:pPr>
      <w:r>
        <w:t>-</w:t>
      </w:r>
      <w:r>
        <w:tab/>
        <w:t xml:space="preserve">The UE has been provided with a </w:t>
      </w:r>
      <w:proofErr w:type="spellStart"/>
      <w:r>
        <w:rPr>
          <w:i/>
        </w:rPr>
        <w:t>NextHopChainingCount</w:t>
      </w:r>
      <w:proofErr w:type="spellEnd"/>
      <w:r>
        <w:rPr>
          <w:i/>
        </w:rPr>
        <w:t xml:space="preserve"> </w:t>
      </w:r>
      <w:r>
        <w:t xml:space="preserve">in the </w:t>
      </w:r>
      <w:proofErr w:type="spellStart"/>
      <w:r>
        <w:rPr>
          <w:i/>
        </w:rPr>
        <w:t>RRCConnectionRelease</w:t>
      </w:r>
      <w:proofErr w:type="spellEnd"/>
      <w:r>
        <w:t xml:space="preserve"> message with suspend </w:t>
      </w:r>
      <w:proofErr w:type="gramStart"/>
      <w:r>
        <w:t>indication;</w:t>
      </w:r>
      <w:proofErr w:type="gramEnd"/>
    </w:p>
    <w:p w14:paraId="0FB4F34F" w14:textId="77777777" w:rsidR="00CE7536" w:rsidRDefault="00CE7536" w:rsidP="00CE7536">
      <w:pPr>
        <w:pStyle w:val="B1"/>
      </w:pPr>
      <w:r>
        <w:t>-</w:t>
      </w:r>
      <w:r>
        <w:tab/>
        <w:t xml:space="preserve">Uplink user data are transmitted on DTCH multiplexed with </w:t>
      </w:r>
      <w:proofErr w:type="spellStart"/>
      <w:r>
        <w:rPr>
          <w:i/>
        </w:rPr>
        <w:t>RRCConnectionResumeRequest</w:t>
      </w:r>
      <w:proofErr w:type="spellEnd"/>
      <w:r>
        <w:t xml:space="preserve"> message on </w:t>
      </w:r>
      <w:proofErr w:type="gramStart"/>
      <w:r>
        <w:t>CCCH;</w:t>
      </w:r>
      <w:proofErr w:type="gramEnd"/>
    </w:p>
    <w:p w14:paraId="2BE6D9DE" w14:textId="77777777" w:rsidR="00CE7536" w:rsidRDefault="00CE7536" w:rsidP="00CE7536">
      <w:pPr>
        <w:pStyle w:val="B1"/>
      </w:pPr>
      <w:r>
        <w:t>-</w:t>
      </w:r>
      <w:r>
        <w:tab/>
        <w:t xml:space="preserve">Downlink user data are optionally transmitted on DTCH multiplexed with </w:t>
      </w:r>
      <w:proofErr w:type="spellStart"/>
      <w:r>
        <w:rPr>
          <w:i/>
        </w:rPr>
        <w:t>RRCConnectionRelease</w:t>
      </w:r>
      <w:proofErr w:type="spellEnd"/>
      <w:r>
        <w:rPr>
          <w:i/>
        </w:rPr>
        <w:t xml:space="preserve"> </w:t>
      </w:r>
      <w:r>
        <w:t xml:space="preserve">message on </w:t>
      </w:r>
      <w:proofErr w:type="gramStart"/>
      <w:r>
        <w:t>DCCH;</w:t>
      </w:r>
      <w:proofErr w:type="gramEnd"/>
    </w:p>
    <w:p w14:paraId="5240EE04" w14:textId="77777777" w:rsidR="00CE7536" w:rsidRDefault="00CE7536" w:rsidP="00CE7536">
      <w:pPr>
        <w:pStyle w:val="B1"/>
      </w:pPr>
      <w:r>
        <w:t>-</w:t>
      </w:r>
      <w:r>
        <w:tab/>
        <w:t xml:space="preserve">The user data in uplink and downlink are ciphered. The keys are derived using the </w:t>
      </w:r>
      <w:proofErr w:type="spellStart"/>
      <w:r>
        <w:rPr>
          <w:i/>
        </w:rPr>
        <w:t>NextHopChainingCount</w:t>
      </w:r>
      <w:proofErr w:type="spellEnd"/>
      <w:r>
        <w:t xml:space="preserve"> provided in the </w:t>
      </w:r>
      <w:proofErr w:type="spellStart"/>
      <w:r>
        <w:rPr>
          <w:i/>
        </w:rPr>
        <w:t>RRCConnectionRelease</w:t>
      </w:r>
      <w:proofErr w:type="spellEnd"/>
      <w:r>
        <w:t xml:space="preserve"> message of the previous RRC </w:t>
      </w:r>
      <w:proofErr w:type="gramStart"/>
      <w:r>
        <w:t>connection;</w:t>
      </w:r>
      <w:proofErr w:type="gramEnd"/>
    </w:p>
    <w:p w14:paraId="1FF7FD86" w14:textId="77777777" w:rsidR="00CE7536" w:rsidRDefault="00CE7536" w:rsidP="00CE7536">
      <w:pPr>
        <w:pStyle w:val="B1"/>
      </w:pPr>
      <w:r>
        <w:t>-</w:t>
      </w:r>
      <w:r>
        <w:tab/>
        <w:t xml:space="preserve">The </w:t>
      </w:r>
      <w:proofErr w:type="spellStart"/>
      <w:r>
        <w:rPr>
          <w:i/>
        </w:rPr>
        <w:t>RRCConnectionRelease</w:t>
      </w:r>
      <w:proofErr w:type="spellEnd"/>
      <w:r>
        <w:t xml:space="preserve"> message is integrity protected and ciphered using the newly derived </w:t>
      </w:r>
      <w:proofErr w:type="gramStart"/>
      <w:r>
        <w:t>keys;</w:t>
      </w:r>
      <w:proofErr w:type="gramEnd"/>
    </w:p>
    <w:p w14:paraId="07C5D101" w14:textId="77777777" w:rsidR="00CE7536" w:rsidRDefault="00CE7536" w:rsidP="00CE7536">
      <w:pPr>
        <w:pStyle w:val="B1"/>
      </w:pPr>
      <w:r>
        <w:t>-</w:t>
      </w:r>
      <w:r>
        <w:tab/>
        <w:t>There is no transition to RRC CONNECTED.</w:t>
      </w:r>
    </w:p>
    <w:p w14:paraId="4AEFC63D" w14:textId="6117B262" w:rsidR="00CE7536" w:rsidRDefault="00CE7536" w:rsidP="00CE7536">
      <w:r>
        <w:t xml:space="preserve">The procedure for transmission using PUR for the User Plane </w:t>
      </w:r>
      <w:proofErr w:type="spellStart"/>
      <w:r>
        <w:t>CIoT</w:t>
      </w:r>
      <w:proofErr w:type="spellEnd"/>
      <w:r>
        <w:t xml:space="preserve"> EPS optimisation and for the User Plane </w:t>
      </w:r>
      <w:proofErr w:type="spellStart"/>
      <w:r>
        <w:t>CIoT</w:t>
      </w:r>
      <w:proofErr w:type="spellEnd"/>
      <w:r>
        <w:t xml:space="preserve"> 5GS optimisation is illustrated in Figure 7.3d-3 and Figure 7.3d-4 of 36.300 </w:t>
      </w:r>
      <w:r>
        <w:fldChar w:fldCharType="begin"/>
      </w:r>
      <w:r>
        <w:instrText xml:space="preserve"> REF _Ref162961245 \r \h </w:instrText>
      </w:r>
      <w:r>
        <w:fldChar w:fldCharType="separate"/>
      </w:r>
      <w:r>
        <w:t>[2]</w:t>
      </w:r>
      <w:r>
        <w:fldChar w:fldCharType="end"/>
      </w:r>
      <w:r>
        <w:t xml:space="preserve"> respectively.</w:t>
      </w:r>
    </w:p>
    <w:p w14:paraId="6B94F8CF" w14:textId="77777777" w:rsidR="00CE7536" w:rsidRDefault="00CE7536" w:rsidP="00CE7536">
      <w:pPr>
        <w:pStyle w:val="TH"/>
      </w:pPr>
      <w:r>
        <w:rPr>
          <w:rFonts w:ascii="Arial" w:eastAsia="Times New Roman" w:hAnsi="Arial"/>
          <w:lang w:val="en-GB" w:eastAsia="ja-JP"/>
        </w:rPr>
        <w:object w:dxaOrig="8235" w:dyaOrig="3180" w14:anchorId="1DF0E28F">
          <v:shape id="_x0000_i1032" type="#_x0000_t75" style="width:411.75pt;height:159pt" o:ole="">
            <v:imagedata r:id="rId24" o:title=""/>
          </v:shape>
          <o:OLEObject Type="Embed" ProgID="Visio.Drawing.15" ShapeID="_x0000_i1032" DrawAspect="Content" ObjectID="_1773815909" r:id="rId25"/>
        </w:object>
      </w:r>
    </w:p>
    <w:p w14:paraId="4D1A178F" w14:textId="77777777" w:rsidR="00CE7536" w:rsidRDefault="00CE7536" w:rsidP="00CE7536">
      <w:pPr>
        <w:pStyle w:val="TF"/>
      </w:pPr>
      <w:r>
        <w:t xml:space="preserve">Figure 7.3d-3: Transmission using PUR for the User Plane </w:t>
      </w:r>
      <w:proofErr w:type="spellStart"/>
      <w:r>
        <w:t>CIoT</w:t>
      </w:r>
      <w:proofErr w:type="spellEnd"/>
      <w:r>
        <w:t xml:space="preserve"> EPS Optimisation</w:t>
      </w:r>
    </w:p>
    <w:p w14:paraId="7D069440" w14:textId="77777777" w:rsidR="00CE7536" w:rsidRDefault="00CE7536" w:rsidP="00CE7536">
      <w:pPr>
        <w:pStyle w:val="TH"/>
      </w:pPr>
      <w:r>
        <w:rPr>
          <w:rFonts w:ascii="Arial" w:eastAsia="Times New Roman" w:hAnsi="Arial"/>
          <w:lang w:val="en-GB" w:eastAsia="ja-JP"/>
        </w:rPr>
        <w:object w:dxaOrig="8235" w:dyaOrig="3180" w14:anchorId="3D30501B">
          <v:shape id="_x0000_i1033" type="#_x0000_t75" style="width:411.75pt;height:159pt" o:ole="">
            <v:imagedata r:id="rId26" o:title=""/>
          </v:shape>
          <o:OLEObject Type="Embed" ProgID="Visio.Drawing.15" ShapeID="_x0000_i1033" DrawAspect="Content" ObjectID="_1773815910" r:id="rId27"/>
        </w:object>
      </w:r>
    </w:p>
    <w:p w14:paraId="3F8ECF90" w14:textId="00724A26" w:rsidR="00B852D8" w:rsidRPr="00CE7536" w:rsidRDefault="00CE7536" w:rsidP="00CE7536">
      <w:pPr>
        <w:pStyle w:val="TF"/>
      </w:pPr>
      <w:r>
        <w:t xml:space="preserve">Figure 7.3d-4: Transmission using PUR for the User Plane </w:t>
      </w:r>
      <w:proofErr w:type="spellStart"/>
      <w:r>
        <w:t>CIoT</w:t>
      </w:r>
      <w:proofErr w:type="spellEnd"/>
      <w:r>
        <w:t xml:space="preserve"> 5GS </w:t>
      </w:r>
      <w:proofErr w:type="gramStart"/>
      <w:r>
        <w:t>Optimisation</w:t>
      </w:r>
      <w:proofErr w:type="gramEnd"/>
    </w:p>
    <w:p w14:paraId="797ADF50" w14:textId="53141623" w:rsidR="00B852D8" w:rsidRPr="00AC3CD2" w:rsidRDefault="00B852D8" w:rsidP="00B852D8">
      <w:pPr>
        <w:pStyle w:val="Heading1"/>
        <w:numPr>
          <w:ilvl w:val="0"/>
          <w:numId w:val="13"/>
        </w:numPr>
        <w:pBdr>
          <w:top w:val="single" w:sz="12" w:space="5" w:color="auto"/>
        </w:pBdr>
        <w:tabs>
          <w:tab w:val="clear" w:pos="720"/>
          <w:tab w:val="num" w:pos="360"/>
          <w:tab w:val="left" w:pos="426"/>
        </w:tabs>
        <w:ind w:hanging="720"/>
        <w:rPr>
          <w:rFonts w:ascii="Arial" w:hAnsi="Arial" w:cs="Arial"/>
        </w:rPr>
      </w:pPr>
      <w:r w:rsidRPr="00B852D8">
        <w:rPr>
          <w:rFonts w:ascii="Arial" w:hAnsi="Arial" w:cs="Arial"/>
        </w:rPr>
        <w:t>Clarification of the scope of the study</w:t>
      </w:r>
      <w:r>
        <w:rPr>
          <w:rFonts w:ascii="Arial" w:hAnsi="Arial" w:cs="Arial"/>
        </w:rPr>
        <w:t xml:space="preserve">  </w:t>
      </w:r>
      <w:r w:rsidRPr="00B474EC">
        <w:rPr>
          <w:rFonts w:ascii="Arial" w:hAnsi="Arial" w:cs="Arial"/>
        </w:rPr>
        <w:t xml:space="preserve"> </w:t>
      </w:r>
    </w:p>
    <w:p w14:paraId="39763AF4" w14:textId="77777777" w:rsidR="00E91BBA" w:rsidRDefault="00E91BBA" w:rsidP="00D93B97">
      <w:pPr>
        <w:rPr>
          <w:rFonts w:ascii="Arial" w:hAnsi="Arial" w:cs="Arial"/>
          <w:b/>
          <w:bCs/>
          <w:lang w:val="en-US"/>
        </w:rPr>
      </w:pPr>
    </w:p>
    <w:p w14:paraId="14DCB786" w14:textId="79AD3112" w:rsidR="00B86D27" w:rsidRDefault="001A5B4A" w:rsidP="00B86D27">
      <w:pPr>
        <w:rPr>
          <w:rFonts w:ascii="Arial" w:hAnsi="Arial" w:cs="Arial"/>
          <w:lang w:val="en-US"/>
        </w:rPr>
      </w:pPr>
      <w:r>
        <w:rPr>
          <w:rFonts w:ascii="Arial" w:hAnsi="Arial" w:cs="Arial"/>
          <w:lang w:val="en-US"/>
        </w:rPr>
        <w:t xml:space="preserve">The justification for the </w:t>
      </w:r>
      <w:r w:rsidR="00F85EC1">
        <w:rPr>
          <w:rFonts w:ascii="Arial" w:hAnsi="Arial" w:cs="Arial"/>
          <w:lang w:val="en-US"/>
        </w:rPr>
        <w:t xml:space="preserve">study on uplink capacity enhancement </w:t>
      </w:r>
      <w:r w:rsidR="00F85EC1">
        <w:rPr>
          <w:rFonts w:ascii="Arial" w:hAnsi="Arial" w:cs="Arial"/>
        </w:rPr>
        <w:fldChar w:fldCharType="begin"/>
      </w:r>
      <w:r w:rsidR="00F85EC1">
        <w:rPr>
          <w:rFonts w:ascii="Arial" w:hAnsi="Arial" w:cs="Arial"/>
        </w:rPr>
        <w:instrText xml:space="preserve"> REF _Ref110867306 \r \h </w:instrText>
      </w:r>
      <w:r w:rsidR="00F85EC1">
        <w:rPr>
          <w:rFonts w:ascii="Arial" w:hAnsi="Arial" w:cs="Arial"/>
        </w:rPr>
      </w:r>
      <w:r w:rsidR="00F85EC1">
        <w:rPr>
          <w:rFonts w:ascii="Arial" w:hAnsi="Arial" w:cs="Arial"/>
        </w:rPr>
        <w:fldChar w:fldCharType="separate"/>
      </w:r>
      <w:r w:rsidR="00F85EC1">
        <w:rPr>
          <w:rFonts w:ascii="Arial" w:hAnsi="Arial" w:cs="Arial"/>
        </w:rPr>
        <w:t>[1]</w:t>
      </w:r>
      <w:r w:rsidR="00F85EC1">
        <w:rPr>
          <w:rFonts w:ascii="Arial" w:hAnsi="Arial" w:cs="Arial"/>
        </w:rPr>
        <w:fldChar w:fldCharType="end"/>
      </w:r>
      <w:r w:rsidR="00F85EC1">
        <w:rPr>
          <w:rFonts w:ascii="Arial" w:hAnsi="Arial" w:cs="Arial"/>
        </w:rPr>
        <w:t xml:space="preserve"> </w:t>
      </w:r>
      <w:r w:rsidR="00F85EC1">
        <w:rPr>
          <w:rFonts w:ascii="Arial" w:hAnsi="Arial" w:cs="Arial"/>
          <w:lang w:val="en-US"/>
        </w:rPr>
        <w:t>is as follows:</w:t>
      </w:r>
    </w:p>
    <w:p w14:paraId="72795E20" w14:textId="77777777" w:rsidR="00B86D27" w:rsidRDefault="00B86D27" w:rsidP="00B86D27">
      <w:pPr>
        <w:rPr>
          <w:rFonts w:ascii="Arial" w:hAnsi="Arial" w:cs="Arial"/>
          <w:lang w:val="en-US"/>
        </w:rPr>
      </w:pPr>
    </w:p>
    <w:p w14:paraId="351CF8A6" w14:textId="77777777" w:rsidR="00B86D27" w:rsidRDefault="00B86D27" w:rsidP="00B86D27">
      <w:pPr>
        <w:rPr>
          <w:rFonts w:ascii="Arial" w:hAnsi="Arial" w:cs="Arial"/>
          <w:lang w:val="en-US"/>
        </w:rPr>
      </w:pPr>
    </w:p>
    <w:tbl>
      <w:tblPr>
        <w:tblStyle w:val="TableGrid"/>
        <w:tblW w:w="0" w:type="auto"/>
        <w:tblLook w:val="04A0" w:firstRow="1" w:lastRow="0" w:firstColumn="1" w:lastColumn="0" w:noHBand="0" w:noVBand="1"/>
      </w:tblPr>
      <w:tblGrid>
        <w:gridCol w:w="9629"/>
      </w:tblGrid>
      <w:tr w:rsidR="00B86D27" w14:paraId="088737C4" w14:textId="77777777" w:rsidTr="0048273F">
        <w:tc>
          <w:tcPr>
            <w:tcW w:w="9629" w:type="dxa"/>
          </w:tcPr>
          <w:p w14:paraId="337BB812" w14:textId="77777777" w:rsidR="00B86D27" w:rsidRDefault="00B86D27" w:rsidP="0048273F">
            <w:r>
              <w:rPr>
                <w:b/>
                <w:bCs/>
              </w:rPr>
              <w:t>Need for Uplink capacity enhancement</w:t>
            </w:r>
            <w:r>
              <w:t xml:space="preserve">: NB-IoT NTN is already being deployed live at this very moment. In these early and upcoming deployments, it is clearly emerging that IoT-NTN, in particular NB-IoT, will have to support massive capacity in terms of number and types of UE, some of which with worse characteristics than others (e.g. </w:t>
            </w:r>
            <w:proofErr w:type="gramStart"/>
            <w:r>
              <w:t>low cost</w:t>
            </w:r>
            <w:proofErr w:type="gramEnd"/>
            <w:r>
              <w:t xml:space="preserve"> devices, wearables, etc). Multiplexing of UEs by usage of orthogonal cover codes (OCC) for NPUSCH format 1 and NPRACH should therefore be studied and if beneficial being specified.</w:t>
            </w:r>
          </w:p>
          <w:p w14:paraId="10D9A620" w14:textId="77777777" w:rsidR="009F4678" w:rsidRDefault="009F4678" w:rsidP="0048273F">
            <w:pPr>
              <w:rPr>
                <w:rFonts w:eastAsiaTheme="minorHAnsi"/>
                <w:lang w:eastAsia="en-US"/>
              </w:rPr>
            </w:pPr>
          </w:p>
          <w:p w14:paraId="2C51541F" w14:textId="5BA2D531" w:rsidR="00B86D27" w:rsidRDefault="00B86D27" w:rsidP="0048273F">
            <w:r>
              <w:t xml:space="preserve">Therefore, </w:t>
            </w:r>
            <w:proofErr w:type="gramStart"/>
            <w:r>
              <w:t>in order to</w:t>
            </w:r>
            <w:proofErr w:type="gramEnd"/>
            <w:r>
              <w:t xml:space="preserve"> unlock the additional UL capacity potential, there is a need to identify methods to de-couple the UL from the DL as much as possible.</w:t>
            </w:r>
          </w:p>
          <w:p w14:paraId="4714EAF9" w14:textId="77777777" w:rsidR="00B86D27" w:rsidRDefault="00B86D27" w:rsidP="0048273F">
            <w:pPr>
              <w:rPr>
                <w:rFonts w:ascii="Arial" w:hAnsi="Arial" w:cs="Arial"/>
                <w:lang w:val="en-US"/>
              </w:rPr>
            </w:pPr>
          </w:p>
        </w:tc>
      </w:tr>
    </w:tbl>
    <w:p w14:paraId="6918F23C" w14:textId="77777777" w:rsidR="00B852D8" w:rsidRDefault="00B852D8" w:rsidP="00D93B97">
      <w:pPr>
        <w:rPr>
          <w:rFonts w:ascii="Arial" w:hAnsi="Arial" w:cs="Arial"/>
          <w:b/>
          <w:bCs/>
          <w:lang w:val="en-US"/>
        </w:rPr>
      </w:pPr>
    </w:p>
    <w:p w14:paraId="62A7C21B" w14:textId="2DAA9618" w:rsidR="00C61446" w:rsidRDefault="00C61446" w:rsidP="00D93B97">
      <w:pPr>
        <w:rPr>
          <w:rFonts w:ascii="Arial" w:hAnsi="Arial" w:cs="Arial"/>
          <w:lang w:val="en-US"/>
        </w:rPr>
      </w:pPr>
      <w:r w:rsidRPr="00C61446">
        <w:rPr>
          <w:rFonts w:ascii="Arial" w:hAnsi="Arial" w:cs="Arial"/>
          <w:lang w:val="en-US"/>
        </w:rPr>
        <w:t xml:space="preserve">The justification appears to be </w:t>
      </w:r>
      <w:r w:rsidR="009F4678">
        <w:rPr>
          <w:rFonts w:ascii="Arial" w:hAnsi="Arial" w:cs="Arial"/>
          <w:lang w:val="en-US"/>
        </w:rPr>
        <w:t>somewhat incomplete, and therefore</w:t>
      </w:r>
      <w:r w:rsidRPr="00C61446">
        <w:rPr>
          <w:rFonts w:ascii="Arial" w:hAnsi="Arial" w:cs="Arial"/>
          <w:lang w:val="en-US"/>
        </w:rPr>
        <w:t xml:space="preserve"> the justification/motivation for</w:t>
      </w:r>
      <w:r w:rsidR="0092035D">
        <w:rPr>
          <w:rFonts w:ascii="Arial" w:hAnsi="Arial" w:cs="Arial"/>
          <w:lang w:val="en-US"/>
        </w:rPr>
        <w:t xml:space="preserve"> the study of</w:t>
      </w:r>
      <w:r w:rsidRPr="00C61446">
        <w:rPr>
          <w:rFonts w:ascii="Arial" w:hAnsi="Arial" w:cs="Arial"/>
          <w:lang w:val="en-US"/>
        </w:rPr>
        <w:t xml:space="preserve"> EDT enhancements is not clear, at least from the WID. </w:t>
      </w:r>
      <w:r w:rsidR="00410F44">
        <w:rPr>
          <w:rFonts w:ascii="Arial" w:hAnsi="Arial" w:cs="Arial"/>
          <w:lang w:val="en-US"/>
        </w:rPr>
        <w:t>As can be seen from section 2, there are many different options for EDT, some of which may not be applicable</w:t>
      </w:r>
      <w:r w:rsidR="00BA59BC">
        <w:rPr>
          <w:rFonts w:ascii="Arial" w:hAnsi="Arial" w:cs="Arial"/>
          <w:lang w:val="en-US"/>
        </w:rPr>
        <w:t>/relevant for the intended use of potential enhancements.</w:t>
      </w:r>
    </w:p>
    <w:p w14:paraId="64FBED70" w14:textId="77777777" w:rsidR="009F4678" w:rsidRDefault="009F4678" w:rsidP="00D93B97">
      <w:pPr>
        <w:rPr>
          <w:rFonts w:ascii="Arial" w:hAnsi="Arial" w:cs="Arial"/>
          <w:lang w:val="en-US"/>
        </w:rPr>
      </w:pPr>
    </w:p>
    <w:p w14:paraId="71C61780" w14:textId="3EC40CEB" w:rsidR="001F296D" w:rsidRDefault="00BF6ED2" w:rsidP="00D93B97">
      <w:pPr>
        <w:rPr>
          <w:rFonts w:ascii="Arial" w:hAnsi="Arial" w:cs="Arial"/>
          <w:lang w:val="en-US"/>
        </w:rPr>
      </w:pPr>
      <w:r>
        <w:rPr>
          <w:rFonts w:ascii="Arial" w:hAnsi="Arial" w:cs="Arial"/>
          <w:lang w:val="en-US"/>
        </w:rPr>
        <w:t>In our understanding, the motivation is primarily to address uplink capacity</w:t>
      </w:r>
      <w:r w:rsidR="001F296D">
        <w:rPr>
          <w:rFonts w:ascii="Arial" w:hAnsi="Arial" w:cs="Arial"/>
          <w:lang w:val="en-US"/>
        </w:rPr>
        <w:t xml:space="preserve"> limitations</w:t>
      </w:r>
      <w:r>
        <w:rPr>
          <w:rFonts w:ascii="Arial" w:hAnsi="Arial" w:cs="Arial"/>
          <w:lang w:val="en-US"/>
        </w:rPr>
        <w:t xml:space="preserve"> for NB-IoT.</w:t>
      </w:r>
      <w:r w:rsidR="001965EE">
        <w:rPr>
          <w:rFonts w:ascii="Arial" w:hAnsi="Arial" w:cs="Arial"/>
          <w:lang w:val="en-US"/>
        </w:rPr>
        <w:t xml:space="preserve"> </w:t>
      </w:r>
      <w:r w:rsidR="001F296D">
        <w:rPr>
          <w:rFonts w:ascii="Arial" w:hAnsi="Arial" w:cs="Arial"/>
          <w:lang w:val="en-US"/>
        </w:rPr>
        <w:t xml:space="preserve">However, as can be seen from section 2, the many forms of EDT and PUR also apply to </w:t>
      </w:r>
      <w:proofErr w:type="spellStart"/>
      <w:r w:rsidR="001F296D">
        <w:rPr>
          <w:rFonts w:ascii="Arial" w:hAnsi="Arial" w:cs="Arial"/>
          <w:lang w:val="en-US"/>
        </w:rPr>
        <w:t>eMTC</w:t>
      </w:r>
      <w:proofErr w:type="spellEnd"/>
      <w:r w:rsidR="001F296D">
        <w:rPr>
          <w:rFonts w:ascii="Arial" w:hAnsi="Arial" w:cs="Arial"/>
          <w:lang w:val="en-US"/>
        </w:rPr>
        <w:t xml:space="preserve"> specific solutions</w:t>
      </w:r>
      <w:r w:rsidR="00BD0A1E">
        <w:rPr>
          <w:rFonts w:ascii="Arial" w:hAnsi="Arial" w:cs="Arial"/>
          <w:lang w:val="en-US"/>
        </w:rPr>
        <w:t xml:space="preserve">, and each of the different options have their own </w:t>
      </w:r>
      <w:r w:rsidR="00B352C6">
        <w:rPr>
          <w:rFonts w:ascii="Arial" w:hAnsi="Arial" w:cs="Arial"/>
          <w:lang w:val="en-US"/>
        </w:rPr>
        <w:t>specific issues</w:t>
      </w:r>
      <w:r w:rsidR="001F296D">
        <w:rPr>
          <w:rFonts w:ascii="Arial" w:hAnsi="Arial" w:cs="Arial"/>
          <w:lang w:val="en-US"/>
        </w:rPr>
        <w:t xml:space="preserve">. Since the amount of time allocated for the study/work is limited, in RAN2 we should focus our effort on the </w:t>
      </w:r>
      <w:r w:rsidR="00BD0A1E">
        <w:rPr>
          <w:rFonts w:ascii="Arial" w:hAnsi="Arial" w:cs="Arial"/>
          <w:lang w:val="en-US"/>
        </w:rPr>
        <w:t>specific issues which need to be addressed for commercial needs.</w:t>
      </w:r>
    </w:p>
    <w:p w14:paraId="143140F1" w14:textId="77777777" w:rsidR="00B352C6" w:rsidRDefault="00B352C6" w:rsidP="00D93B97">
      <w:pPr>
        <w:rPr>
          <w:rFonts w:ascii="Arial" w:hAnsi="Arial" w:cs="Arial"/>
          <w:lang w:val="en-US"/>
        </w:rPr>
      </w:pPr>
    </w:p>
    <w:p w14:paraId="344D649A" w14:textId="71FDBE3B" w:rsidR="00B352C6" w:rsidRPr="00F37453" w:rsidRDefault="00B352C6" w:rsidP="00D93B97">
      <w:pPr>
        <w:rPr>
          <w:rFonts w:ascii="Arial" w:hAnsi="Arial" w:cs="Arial"/>
          <w:b/>
          <w:bCs/>
          <w:lang w:val="en-US"/>
        </w:rPr>
      </w:pPr>
      <w:r w:rsidRPr="00F37453">
        <w:rPr>
          <w:rFonts w:ascii="Arial" w:hAnsi="Arial" w:cs="Arial"/>
          <w:b/>
          <w:bCs/>
          <w:lang w:val="en-US"/>
        </w:rPr>
        <w:t>Proposal 1: Clarify whether the scope of uplink capacity enhancements is limited to NB-IoT</w:t>
      </w:r>
      <w:r w:rsidR="00C93165">
        <w:rPr>
          <w:rFonts w:ascii="Arial" w:hAnsi="Arial" w:cs="Arial"/>
          <w:b/>
          <w:bCs/>
          <w:lang w:val="en-US"/>
        </w:rPr>
        <w:t>,</w:t>
      </w:r>
      <w:r w:rsidRPr="00F37453">
        <w:rPr>
          <w:rFonts w:ascii="Arial" w:hAnsi="Arial" w:cs="Arial"/>
          <w:b/>
          <w:bCs/>
          <w:lang w:val="en-US"/>
        </w:rPr>
        <w:t xml:space="preserve"> or whether </w:t>
      </w:r>
      <w:proofErr w:type="spellStart"/>
      <w:r w:rsidRPr="00F37453">
        <w:rPr>
          <w:rFonts w:ascii="Arial" w:hAnsi="Arial" w:cs="Arial"/>
          <w:b/>
          <w:bCs/>
          <w:lang w:val="en-US"/>
        </w:rPr>
        <w:t>eMTC</w:t>
      </w:r>
      <w:proofErr w:type="spellEnd"/>
      <w:r w:rsidRPr="00F37453">
        <w:rPr>
          <w:rFonts w:ascii="Arial" w:hAnsi="Arial" w:cs="Arial"/>
          <w:b/>
          <w:bCs/>
          <w:lang w:val="en-US"/>
        </w:rPr>
        <w:t xml:space="preserve"> is</w:t>
      </w:r>
      <w:r w:rsidR="009326A4">
        <w:rPr>
          <w:rFonts w:ascii="Arial" w:hAnsi="Arial" w:cs="Arial"/>
          <w:b/>
          <w:bCs/>
          <w:lang w:val="en-US"/>
        </w:rPr>
        <w:t xml:space="preserve"> also</w:t>
      </w:r>
      <w:r w:rsidRPr="00F37453">
        <w:rPr>
          <w:rFonts w:ascii="Arial" w:hAnsi="Arial" w:cs="Arial"/>
          <w:b/>
          <w:bCs/>
          <w:lang w:val="en-US"/>
        </w:rPr>
        <w:t xml:space="preserve"> within scope.</w:t>
      </w:r>
    </w:p>
    <w:p w14:paraId="2E7710F9" w14:textId="77777777" w:rsidR="00B352C6" w:rsidRDefault="00B352C6" w:rsidP="00D93B97">
      <w:pPr>
        <w:rPr>
          <w:rFonts w:ascii="Arial" w:hAnsi="Arial" w:cs="Arial"/>
          <w:lang w:val="en-US"/>
        </w:rPr>
      </w:pPr>
    </w:p>
    <w:p w14:paraId="3D4CB026" w14:textId="62FA5AE6" w:rsidR="00B352C6" w:rsidRDefault="00B352C6" w:rsidP="00D93B97">
      <w:pPr>
        <w:rPr>
          <w:rFonts w:ascii="Arial" w:hAnsi="Arial" w:cs="Arial"/>
          <w:lang w:val="en-US"/>
        </w:rPr>
      </w:pPr>
      <w:r>
        <w:rPr>
          <w:rFonts w:ascii="Arial" w:hAnsi="Arial" w:cs="Arial"/>
          <w:lang w:val="en-US"/>
        </w:rPr>
        <w:t xml:space="preserve">If </w:t>
      </w:r>
      <w:r w:rsidR="00F37453">
        <w:rPr>
          <w:rFonts w:ascii="Arial" w:hAnsi="Arial" w:cs="Arial"/>
          <w:lang w:val="en-US"/>
        </w:rPr>
        <w:t xml:space="preserve">the work is limited to NB-IoT, then it would also be helpful to address only the C-plane solution (the solution which is used in real NB-IoT deployments) and exclude U-plane from the study, </w:t>
      </w:r>
      <w:proofErr w:type="gramStart"/>
      <w:r w:rsidR="00F37453">
        <w:rPr>
          <w:rFonts w:ascii="Arial" w:hAnsi="Arial" w:cs="Arial"/>
          <w:lang w:val="en-US"/>
        </w:rPr>
        <w:t>in order to</w:t>
      </w:r>
      <w:proofErr w:type="gramEnd"/>
      <w:r w:rsidR="00F37453">
        <w:rPr>
          <w:rFonts w:ascii="Arial" w:hAnsi="Arial" w:cs="Arial"/>
          <w:lang w:val="en-US"/>
        </w:rPr>
        <w:t xml:space="preserve"> minimize the work. Even though the U-</w:t>
      </w:r>
      <w:r w:rsidR="00410F44">
        <w:rPr>
          <w:rFonts w:ascii="Arial" w:hAnsi="Arial" w:cs="Arial"/>
          <w:lang w:val="en-US"/>
        </w:rPr>
        <w:t>plane solution is theoretically applicable, in practice this is not the case.</w:t>
      </w:r>
    </w:p>
    <w:p w14:paraId="752542EE" w14:textId="77777777" w:rsidR="00F37453" w:rsidRPr="00F37453" w:rsidRDefault="00F37453" w:rsidP="00D93B97">
      <w:pPr>
        <w:rPr>
          <w:rFonts w:ascii="Arial" w:hAnsi="Arial" w:cs="Arial"/>
          <w:b/>
          <w:bCs/>
          <w:lang w:val="en-US"/>
        </w:rPr>
      </w:pPr>
    </w:p>
    <w:p w14:paraId="6FDF95EF" w14:textId="3EB2F214" w:rsidR="00F37453" w:rsidRPr="00F37453" w:rsidRDefault="00F37453" w:rsidP="00D93B97">
      <w:pPr>
        <w:rPr>
          <w:rFonts w:ascii="Arial" w:hAnsi="Arial" w:cs="Arial"/>
          <w:b/>
          <w:bCs/>
          <w:lang w:val="en-US"/>
        </w:rPr>
      </w:pPr>
      <w:r w:rsidRPr="00F37453">
        <w:rPr>
          <w:rFonts w:ascii="Arial" w:hAnsi="Arial" w:cs="Arial"/>
          <w:b/>
          <w:bCs/>
          <w:lang w:val="en-US"/>
        </w:rPr>
        <w:t>Proposal 2: Clarify whether the scope of uplink capacity enhancement</w:t>
      </w:r>
      <w:r w:rsidR="009326A4">
        <w:rPr>
          <w:rFonts w:ascii="Arial" w:hAnsi="Arial" w:cs="Arial"/>
          <w:b/>
          <w:bCs/>
          <w:lang w:val="en-US"/>
        </w:rPr>
        <w:t>s</w:t>
      </w:r>
      <w:r w:rsidRPr="00F37453">
        <w:rPr>
          <w:rFonts w:ascii="Arial" w:hAnsi="Arial" w:cs="Arial"/>
          <w:b/>
          <w:bCs/>
          <w:lang w:val="en-US"/>
        </w:rPr>
        <w:t xml:space="preserve"> is only for C-plane optimization</w:t>
      </w:r>
      <w:r w:rsidR="00C93165">
        <w:rPr>
          <w:rFonts w:ascii="Arial" w:hAnsi="Arial" w:cs="Arial"/>
          <w:b/>
          <w:bCs/>
          <w:lang w:val="en-US"/>
        </w:rPr>
        <w:t>,</w:t>
      </w:r>
      <w:r w:rsidRPr="00F37453">
        <w:rPr>
          <w:rFonts w:ascii="Arial" w:hAnsi="Arial" w:cs="Arial"/>
          <w:b/>
          <w:bCs/>
          <w:lang w:val="en-US"/>
        </w:rPr>
        <w:t xml:space="preserve"> or </w:t>
      </w:r>
      <w:r w:rsidR="009326A4">
        <w:rPr>
          <w:rFonts w:ascii="Arial" w:hAnsi="Arial" w:cs="Arial"/>
          <w:b/>
          <w:bCs/>
          <w:lang w:val="en-US"/>
        </w:rPr>
        <w:t>whether</w:t>
      </w:r>
      <w:r w:rsidRPr="00F37453">
        <w:rPr>
          <w:rFonts w:ascii="Arial" w:hAnsi="Arial" w:cs="Arial"/>
          <w:b/>
          <w:bCs/>
          <w:lang w:val="en-US"/>
        </w:rPr>
        <w:t xml:space="preserve"> U-plane optimization</w:t>
      </w:r>
      <w:r w:rsidR="009326A4">
        <w:rPr>
          <w:rFonts w:ascii="Arial" w:hAnsi="Arial" w:cs="Arial"/>
          <w:b/>
          <w:bCs/>
          <w:lang w:val="en-US"/>
        </w:rPr>
        <w:t xml:space="preserve"> is also within scope</w:t>
      </w:r>
      <w:r w:rsidRPr="00F37453">
        <w:rPr>
          <w:rFonts w:ascii="Arial" w:hAnsi="Arial" w:cs="Arial"/>
          <w:b/>
          <w:bCs/>
          <w:lang w:val="en-US"/>
        </w:rPr>
        <w:t xml:space="preserve">. </w:t>
      </w:r>
    </w:p>
    <w:p w14:paraId="2C4FB99B" w14:textId="77777777" w:rsidR="00F37453" w:rsidRDefault="00F37453" w:rsidP="00D93B97">
      <w:pPr>
        <w:rPr>
          <w:rFonts w:ascii="Arial" w:hAnsi="Arial" w:cs="Arial"/>
          <w:lang w:val="en-US"/>
        </w:rPr>
      </w:pPr>
    </w:p>
    <w:p w14:paraId="7B9E7327" w14:textId="0EBAB96D" w:rsidR="00F37453" w:rsidRDefault="00BA59BC" w:rsidP="00D93B97">
      <w:pPr>
        <w:rPr>
          <w:rFonts w:ascii="Arial" w:hAnsi="Arial" w:cs="Arial"/>
          <w:lang w:val="en-US"/>
        </w:rPr>
      </w:pPr>
      <w:r>
        <w:rPr>
          <w:rFonts w:ascii="Arial" w:hAnsi="Arial" w:cs="Arial"/>
          <w:lang w:val="en-US"/>
        </w:rPr>
        <w:t xml:space="preserve">In addition, </w:t>
      </w:r>
      <w:r w:rsidR="00CD5171">
        <w:rPr>
          <w:rFonts w:ascii="Arial" w:hAnsi="Arial" w:cs="Arial"/>
          <w:lang w:val="en-US"/>
        </w:rPr>
        <w:t xml:space="preserve">although most of the RAN aspects are similar, there are slightly different solutions depending on whether the core network is EPS or 5GS. </w:t>
      </w:r>
      <w:r w:rsidR="00487D1F">
        <w:rPr>
          <w:rFonts w:ascii="Arial" w:hAnsi="Arial" w:cs="Arial"/>
          <w:lang w:val="en-US"/>
        </w:rPr>
        <w:t>Although</w:t>
      </w:r>
      <w:r w:rsidR="002F0284">
        <w:rPr>
          <w:rFonts w:ascii="Arial" w:hAnsi="Arial" w:cs="Arial"/>
          <w:lang w:val="en-US"/>
        </w:rPr>
        <w:t xml:space="preserve"> 5GS is supported</w:t>
      </w:r>
      <w:r w:rsidR="00487D1F">
        <w:rPr>
          <w:rFonts w:ascii="Arial" w:hAnsi="Arial" w:cs="Arial"/>
          <w:lang w:val="en-US"/>
        </w:rPr>
        <w:t xml:space="preserve"> for TN</w:t>
      </w:r>
      <w:r w:rsidR="002F0284">
        <w:rPr>
          <w:rFonts w:ascii="Arial" w:hAnsi="Arial" w:cs="Arial"/>
          <w:lang w:val="en-US"/>
        </w:rPr>
        <w:t xml:space="preserve">, there is currently no support for 5GS for IoT-NTN. In our understanding, this was discussed for a potential Rel-19 </w:t>
      </w:r>
      <w:proofErr w:type="gramStart"/>
      <w:r w:rsidR="002F0284">
        <w:rPr>
          <w:rFonts w:ascii="Arial" w:hAnsi="Arial" w:cs="Arial"/>
          <w:lang w:val="en-US"/>
        </w:rPr>
        <w:t>enhancement</w:t>
      </w:r>
      <w:proofErr w:type="gramEnd"/>
      <w:r w:rsidR="002F0284">
        <w:rPr>
          <w:rFonts w:ascii="Arial" w:hAnsi="Arial" w:cs="Arial"/>
          <w:lang w:val="en-US"/>
        </w:rPr>
        <w:t xml:space="preserve"> but no objective was approved. However, as the existing EDT supports both EPS and 5GS (for TN) and the WID is not explicit, we should clarify the scope in this respect.</w:t>
      </w:r>
    </w:p>
    <w:p w14:paraId="79C49026" w14:textId="77777777" w:rsidR="008E058A" w:rsidRDefault="008E058A" w:rsidP="00D93B97">
      <w:pPr>
        <w:rPr>
          <w:rFonts w:ascii="Arial" w:hAnsi="Arial" w:cs="Arial"/>
          <w:lang w:val="en-US"/>
        </w:rPr>
      </w:pPr>
    </w:p>
    <w:p w14:paraId="600276DF" w14:textId="20B44475" w:rsidR="008E058A" w:rsidRPr="00F37453" w:rsidRDefault="008E058A" w:rsidP="008E058A">
      <w:pPr>
        <w:rPr>
          <w:rFonts w:ascii="Arial" w:hAnsi="Arial" w:cs="Arial"/>
          <w:b/>
          <w:bCs/>
          <w:lang w:val="en-US"/>
        </w:rPr>
      </w:pPr>
      <w:r w:rsidRPr="00F37453">
        <w:rPr>
          <w:rFonts w:ascii="Arial" w:hAnsi="Arial" w:cs="Arial"/>
          <w:b/>
          <w:bCs/>
          <w:lang w:val="en-US"/>
        </w:rPr>
        <w:lastRenderedPageBreak/>
        <w:t xml:space="preserve">Proposal </w:t>
      </w:r>
      <w:r w:rsidR="00F107A7">
        <w:rPr>
          <w:rFonts w:ascii="Arial" w:hAnsi="Arial" w:cs="Arial"/>
          <w:b/>
          <w:bCs/>
          <w:lang w:val="en-US"/>
        </w:rPr>
        <w:t>3</w:t>
      </w:r>
      <w:r w:rsidRPr="00F37453">
        <w:rPr>
          <w:rFonts w:ascii="Arial" w:hAnsi="Arial" w:cs="Arial"/>
          <w:b/>
          <w:bCs/>
          <w:lang w:val="en-US"/>
        </w:rPr>
        <w:t>: Clarify whether the scope of uplink capacity enhancement</w:t>
      </w:r>
      <w:r>
        <w:rPr>
          <w:rFonts w:ascii="Arial" w:hAnsi="Arial" w:cs="Arial"/>
          <w:b/>
          <w:bCs/>
          <w:lang w:val="en-US"/>
        </w:rPr>
        <w:t>s</w:t>
      </w:r>
      <w:r w:rsidRPr="00F37453">
        <w:rPr>
          <w:rFonts w:ascii="Arial" w:hAnsi="Arial" w:cs="Arial"/>
          <w:b/>
          <w:bCs/>
          <w:lang w:val="en-US"/>
        </w:rPr>
        <w:t xml:space="preserve"> is only for </w:t>
      </w:r>
      <w:proofErr w:type="spellStart"/>
      <w:r w:rsidR="00F107A7">
        <w:rPr>
          <w:rFonts w:ascii="Arial" w:hAnsi="Arial" w:cs="Arial"/>
          <w:b/>
          <w:bCs/>
          <w:lang w:val="en-US"/>
        </w:rPr>
        <w:t>CIoT</w:t>
      </w:r>
      <w:proofErr w:type="spellEnd"/>
      <w:r w:rsidR="00F107A7">
        <w:rPr>
          <w:rFonts w:ascii="Arial" w:hAnsi="Arial" w:cs="Arial"/>
          <w:b/>
          <w:bCs/>
          <w:lang w:val="en-US"/>
        </w:rPr>
        <w:t xml:space="preserve"> </w:t>
      </w:r>
      <w:r>
        <w:rPr>
          <w:rFonts w:ascii="Arial" w:hAnsi="Arial" w:cs="Arial"/>
          <w:b/>
          <w:bCs/>
          <w:lang w:val="en-US"/>
        </w:rPr>
        <w:t xml:space="preserve">EPS </w:t>
      </w:r>
      <w:r w:rsidR="00F107A7">
        <w:rPr>
          <w:rFonts w:ascii="Arial" w:hAnsi="Arial" w:cs="Arial"/>
          <w:b/>
          <w:bCs/>
          <w:lang w:val="en-US"/>
        </w:rPr>
        <w:t>optimizations</w:t>
      </w:r>
      <w:r w:rsidR="00C93165">
        <w:rPr>
          <w:rFonts w:ascii="Arial" w:hAnsi="Arial" w:cs="Arial"/>
          <w:b/>
          <w:bCs/>
          <w:lang w:val="en-US"/>
        </w:rPr>
        <w:t>,</w:t>
      </w:r>
      <w:r w:rsidR="00F107A7">
        <w:rPr>
          <w:rFonts w:ascii="Arial" w:hAnsi="Arial" w:cs="Arial"/>
          <w:b/>
          <w:bCs/>
          <w:lang w:val="en-US"/>
        </w:rPr>
        <w:t xml:space="preserve"> </w:t>
      </w:r>
      <w:r>
        <w:rPr>
          <w:rFonts w:ascii="Arial" w:hAnsi="Arial" w:cs="Arial"/>
          <w:b/>
          <w:bCs/>
          <w:lang w:val="en-US"/>
        </w:rPr>
        <w:t xml:space="preserve">or </w:t>
      </w:r>
      <w:r w:rsidR="00F107A7">
        <w:rPr>
          <w:rFonts w:ascii="Arial" w:hAnsi="Arial" w:cs="Arial"/>
          <w:b/>
          <w:bCs/>
          <w:lang w:val="en-US"/>
        </w:rPr>
        <w:t>whether</w:t>
      </w:r>
      <w:r>
        <w:rPr>
          <w:rFonts w:ascii="Arial" w:hAnsi="Arial" w:cs="Arial"/>
          <w:b/>
          <w:bCs/>
          <w:lang w:val="en-US"/>
        </w:rPr>
        <w:t xml:space="preserve"> </w:t>
      </w:r>
      <w:proofErr w:type="spellStart"/>
      <w:r w:rsidR="00F107A7">
        <w:rPr>
          <w:rFonts w:ascii="Arial" w:hAnsi="Arial" w:cs="Arial"/>
          <w:b/>
          <w:bCs/>
          <w:lang w:val="en-US"/>
        </w:rPr>
        <w:t>CIoT</w:t>
      </w:r>
      <w:proofErr w:type="spellEnd"/>
      <w:r w:rsidR="00F107A7">
        <w:rPr>
          <w:rFonts w:ascii="Arial" w:hAnsi="Arial" w:cs="Arial"/>
          <w:b/>
          <w:bCs/>
          <w:lang w:val="en-US"/>
        </w:rPr>
        <w:t xml:space="preserve"> 5GS optimizations are also within scope</w:t>
      </w:r>
      <w:r>
        <w:rPr>
          <w:rFonts w:ascii="Arial" w:hAnsi="Arial" w:cs="Arial"/>
          <w:b/>
          <w:bCs/>
          <w:lang w:val="en-US"/>
        </w:rPr>
        <w:t>.</w:t>
      </w:r>
    </w:p>
    <w:p w14:paraId="61DD2D67" w14:textId="77777777" w:rsidR="008E058A" w:rsidRDefault="008E058A" w:rsidP="00D93B97">
      <w:pPr>
        <w:rPr>
          <w:rFonts w:ascii="Arial" w:hAnsi="Arial" w:cs="Arial"/>
          <w:lang w:val="en-US"/>
        </w:rPr>
      </w:pPr>
    </w:p>
    <w:p w14:paraId="769D4DD3" w14:textId="2829027D" w:rsidR="001F296D" w:rsidRDefault="00C24ED9" w:rsidP="000210E5">
      <w:pPr>
        <w:rPr>
          <w:rFonts w:ascii="Arial" w:hAnsi="Arial" w:cs="Arial"/>
          <w:lang w:val="en-US"/>
        </w:rPr>
      </w:pPr>
      <w:r>
        <w:rPr>
          <w:rFonts w:ascii="Arial" w:hAnsi="Arial" w:cs="Arial"/>
          <w:lang w:val="en-US"/>
        </w:rPr>
        <w:t xml:space="preserve">In the WI objective, the explicit enhancements listed are </w:t>
      </w:r>
      <w:r w:rsidR="000210E5">
        <w:rPr>
          <w:rFonts w:ascii="Arial" w:hAnsi="Arial" w:cs="Arial"/>
          <w:lang w:val="en-US"/>
        </w:rPr>
        <w:t>“</w:t>
      </w:r>
      <w:r w:rsidR="000210E5" w:rsidRPr="000210E5">
        <w:rPr>
          <w:rFonts w:ascii="Arial" w:hAnsi="Arial" w:cs="Arial"/>
          <w:lang w:val="en-US"/>
        </w:rPr>
        <w:t>Msg3 transmission without msg1/RAR</w:t>
      </w:r>
      <w:r w:rsidR="000210E5">
        <w:rPr>
          <w:rFonts w:ascii="Arial" w:hAnsi="Arial" w:cs="Arial"/>
          <w:lang w:val="en-US"/>
        </w:rPr>
        <w:t>”, and “e</w:t>
      </w:r>
      <w:r w:rsidR="000210E5" w:rsidRPr="000210E5">
        <w:rPr>
          <w:rFonts w:ascii="Arial" w:hAnsi="Arial" w:cs="Arial"/>
          <w:lang w:val="en-US"/>
        </w:rPr>
        <w:t xml:space="preserve">fficient delivery (reduced overhead) of msg4 / </w:t>
      </w:r>
      <w:proofErr w:type="spellStart"/>
      <w:r w:rsidR="000210E5" w:rsidRPr="000210E5">
        <w:rPr>
          <w:rFonts w:ascii="Arial" w:hAnsi="Arial" w:cs="Arial"/>
          <w:lang w:val="en-US"/>
        </w:rPr>
        <w:t>RRCEarlyDataComplete</w:t>
      </w:r>
      <w:proofErr w:type="spellEnd"/>
      <w:r w:rsidR="000210E5">
        <w:rPr>
          <w:rFonts w:ascii="Arial" w:hAnsi="Arial" w:cs="Arial"/>
          <w:lang w:val="en-US"/>
        </w:rPr>
        <w:t xml:space="preserve">”. </w:t>
      </w:r>
      <w:proofErr w:type="gramStart"/>
      <w:r w:rsidR="000210E5">
        <w:rPr>
          <w:rFonts w:ascii="Arial" w:hAnsi="Arial" w:cs="Arial"/>
          <w:lang w:val="en-US"/>
        </w:rPr>
        <w:t>Both of these</w:t>
      </w:r>
      <w:proofErr w:type="gramEnd"/>
      <w:r w:rsidR="000210E5">
        <w:rPr>
          <w:rFonts w:ascii="Arial" w:hAnsi="Arial" w:cs="Arial"/>
          <w:lang w:val="en-US"/>
        </w:rPr>
        <w:t xml:space="preserve"> aspects </w:t>
      </w:r>
      <w:r w:rsidR="00872C51">
        <w:rPr>
          <w:rFonts w:ascii="Arial" w:hAnsi="Arial" w:cs="Arial"/>
          <w:lang w:val="en-US"/>
        </w:rPr>
        <w:t>are part of the MO-EDT solutions. MT-EDT re-uses the MO-EDT solution, with the addition of</w:t>
      </w:r>
      <w:r w:rsidR="00D25DC2">
        <w:rPr>
          <w:rFonts w:ascii="Arial" w:hAnsi="Arial" w:cs="Arial"/>
          <w:lang w:val="en-US"/>
        </w:rPr>
        <w:t xml:space="preserve"> an MT-EDT indication in paging. If we do enhance MO-EDT, the enhancements can naturally apply no MT-EDT. However, no specific enhancement for MT-EDT seems necessary. </w:t>
      </w:r>
    </w:p>
    <w:p w14:paraId="6E214C8C" w14:textId="77777777" w:rsidR="00D25DC2" w:rsidRDefault="00D25DC2" w:rsidP="000210E5">
      <w:pPr>
        <w:rPr>
          <w:rFonts w:ascii="Arial" w:hAnsi="Arial" w:cs="Arial"/>
          <w:lang w:val="en-US"/>
        </w:rPr>
      </w:pPr>
    </w:p>
    <w:p w14:paraId="3F57FBAF" w14:textId="278595EC" w:rsidR="00D25DC2" w:rsidRPr="00D25DC2" w:rsidRDefault="00D25DC2" w:rsidP="000210E5">
      <w:pPr>
        <w:rPr>
          <w:rFonts w:ascii="Arial" w:hAnsi="Arial" w:cs="Arial"/>
          <w:b/>
          <w:bCs/>
          <w:lang w:val="en-US"/>
        </w:rPr>
      </w:pPr>
      <w:r w:rsidRPr="00D25DC2">
        <w:rPr>
          <w:rFonts w:ascii="Arial" w:hAnsi="Arial" w:cs="Arial"/>
          <w:b/>
          <w:bCs/>
          <w:lang w:val="en-US"/>
        </w:rPr>
        <w:t>Proposal 4: Clarify that MO-EDT and MT-EDT can utilize up</w:t>
      </w:r>
      <w:r w:rsidR="003C68E4">
        <w:rPr>
          <w:rFonts w:ascii="Arial" w:hAnsi="Arial" w:cs="Arial"/>
          <w:b/>
          <w:bCs/>
          <w:lang w:val="en-US"/>
        </w:rPr>
        <w:t>link</w:t>
      </w:r>
      <w:r w:rsidRPr="00D25DC2">
        <w:rPr>
          <w:rFonts w:ascii="Arial" w:hAnsi="Arial" w:cs="Arial"/>
          <w:b/>
          <w:bCs/>
          <w:lang w:val="en-US"/>
        </w:rPr>
        <w:t xml:space="preserve"> capacity </w:t>
      </w:r>
      <w:proofErr w:type="gramStart"/>
      <w:r w:rsidRPr="00D25DC2">
        <w:rPr>
          <w:rFonts w:ascii="Arial" w:hAnsi="Arial" w:cs="Arial"/>
          <w:b/>
          <w:bCs/>
          <w:lang w:val="en-US"/>
        </w:rPr>
        <w:t>enhancements,</w:t>
      </w:r>
      <w:proofErr w:type="gramEnd"/>
      <w:r w:rsidRPr="00D25DC2">
        <w:rPr>
          <w:rFonts w:ascii="Arial" w:hAnsi="Arial" w:cs="Arial"/>
          <w:b/>
          <w:bCs/>
          <w:lang w:val="en-US"/>
        </w:rPr>
        <w:t xml:space="preserve"> however no MT-EDT specific enhancement is in scope.</w:t>
      </w:r>
    </w:p>
    <w:p w14:paraId="47C6B940" w14:textId="77777777" w:rsidR="00D25DC2" w:rsidRDefault="00D25DC2" w:rsidP="000210E5">
      <w:pPr>
        <w:rPr>
          <w:rFonts w:ascii="Arial" w:hAnsi="Arial" w:cs="Arial"/>
          <w:lang w:val="en-US"/>
        </w:rPr>
      </w:pPr>
    </w:p>
    <w:p w14:paraId="4FE9A19D" w14:textId="6BCDA838" w:rsidR="001F296D" w:rsidRDefault="00094E35" w:rsidP="00D93B97">
      <w:pPr>
        <w:rPr>
          <w:rFonts w:ascii="Arial" w:hAnsi="Arial" w:cs="Arial"/>
          <w:lang w:val="en-US"/>
        </w:rPr>
      </w:pPr>
      <w:proofErr w:type="gramStart"/>
      <w:r>
        <w:rPr>
          <w:rFonts w:ascii="Arial" w:hAnsi="Arial" w:cs="Arial"/>
          <w:lang w:val="en-US"/>
        </w:rPr>
        <w:t>I</w:t>
      </w:r>
      <w:r w:rsidR="00D25DC2">
        <w:rPr>
          <w:rFonts w:ascii="Arial" w:hAnsi="Arial" w:cs="Arial"/>
          <w:lang w:val="en-US"/>
        </w:rPr>
        <w:t>t is clear that the</w:t>
      </w:r>
      <w:proofErr w:type="gramEnd"/>
      <w:r w:rsidR="00D25DC2">
        <w:rPr>
          <w:rFonts w:ascii="Arial" w:hAnsi="Arial" w:cs="Arial"/>
          <w:lang w:val="en-US"/>
        </w:rPr>
        <w:t xml:space="preserve"> existing EDT</w:t>
      </w:r>
      <w:r w:rsidR="00D54A18">
        <w:rPr>
          <w:rFonts w:ascii="Arial" w:hAnsi="Arial" w:cs="Arial"/>
          <w:lang w:val="en-US"/>
        </w:rPr>
        <w:t xml:space="preserve"> applies to MO/MT, CP/UP, </w:t>
      </w:r>
      <w:r w:rsidR="00592AA9">
        <w:rPr>
          <w:rFonts w:ascii="Arial" w:hAnsi="Arial" w:cs="Arial"/>
          <w:lang w:val="en-US"/>
        </w:rPr>
        <w:t xml:space="preserve">EPS/5GS, </w:t>
      </w:r>
      <w:r w:rsidR="00D54A18">
        <w:rPr>
          <w:rFonts w:ascii="Arial" w:hAnsi="Arial" w:cs="Arial"/>
          <w:lang w:val="en-US"/>
        </w:rPr>
        <w:t>NB-IoT/</w:t>
      </w:r>
      <w:proofErr w:type="spellStart"/>
      <w:r w:rsidR="00D54A18">
        <w:rPr>
          <w:rFonts w:ascii="Arial" w:hAnsi="Arial" w:cs="Arial"/>
          <w:lang w:val="en-US"/>
        </w:rPr>
        <w:t>eMTC</w:t>
      </w:r>
      <w:proofErr w:type="spellEnd"/>
      <w:r w:rsidR="00D54A18">
        <w:rPr>
          <w:rFonts w:ascii="Arial" w:hAnsi="Arial" w:cs="Arial"/>
          <w:lang w:val="en-US"/>
        </w:rPr>
        <w:t xml:space="preserve"> for both TN and NTN. Although the WID is specific for NTN, any further enhancement could potentially also apply for TN.</w:t>
      </w:r>
    </w:p>
    <w:p w14:paraId="372F71CD" w14:textId="77777777" w:rsidR="00D54A18" w:rsidRDefault="00D54A18" w:rsidP="00D93B97">
      <w:pPr>
        <w:rPr>
          <w:rFonts w:ascii="Arial" w:hAnsi="Arial" w:cs="Arial"/>
          <w:lang w:val="en-US"/>
        </w:rPr>
      </w:pPr>
    </w:p>
    <w:p w14:paraId="5ECA0432" w14:textId="6824A6FD" w:rsidR="00094E35" w:rsidRPr="00F37453" w:rsidRDefault="00094E35" w:rsidP="00094E35">
      <w:pPr>
        <w:rPr>
          <w:rFonts w:ascii="Arial" w:hAnsi="Arial" w:cs="Arial"/>
          <w:b/>
          <w:bCs/>
          <w:lang w:val="en-US"/>
        </w:rPr>
      </w:pPr>
      <w:r w:rsidRPr="00F37453">
        <w:rPr>
          <w:rFonts w:ascii="Arial" w:hAnsi="Arial" w:cs="Arial"/>
          <w:b/>
          <w:bCs/>
          <w:lang w:val="en-US"/>
        </w:rPr>
        <w:t>Proposal</w:t>
      </w:r>
      <w:r>
        <w:rPr>
          <w:rFonts w:ascii="Arial" w:hAnsi="Arial" w:cs="Arial"/>
          <w:b/>
          <w:bCs/>
          <w:lang w:val="en-US"/>
        </w:rPr>
        <w:t xml:space="preserve"> 5</w:t>
      </w:r>
      <w:r w:rsidRPr="00F37453">
        <w:rPr>
          <w:rFonts w:ascii="Arial" w:hAnsi="Arial" w:cs="Arial"/>
          <w:b/>
          <w:bCs/>
          <w:lang w:val="en-US"/>
        </w:rPr>
        <w:t>: Clarify whether the scope of uplink capacity enhancement</w:t>
      </w:r>
      <w:r>
        <w:rPr>
          <w:rFonts w:ascii="Arial" w:hAnsi="Arial" w:cs="Arial"/>
          <w:b/>
          <w:bCs/>
          <w:lang w:val="en-US"/>
        </w:rPr>
        <w:t>s</w:t>
      </w:r>
      <w:r w:rsidRPr="00F37453">
        <w:rPr>
          <w:rFonts w:ascii="Arial" w:hAnsi="Arial" w:cs="Arial"/>
          <w:b/>
          <w:bCs/>
          <w:lang w:val="en-US"/>
        </w:rPr>
        <w:t xml:space="preserve"> is only for </w:t>
      </w:r>
      <w:r>
        <w:rPr>
          <w:rFonts w:ascii="Arial" w:hAnsi="Arial" w:cs="Arial"/>
          <w:b/>
          <w:bCs/>
          <w:lang w:val="en-US"/>
        </w:rPr>
        <w:t>NTN, or whether enhancements may apply to TN.</w:t>
      </w:r>
    </w:p>
    <w:p w14:paraId="090D5030" w14:textId="77777777" w:rsidR="00094E35" w:rsidRDefault="00094E35" w:rsidP="00D93B97">
      <w:pPr>
        <w:rPr>
          <w:rFonts w:ascii="Arial" w:hAnsi="Arial" w:cs="Arial"/>
          <w:lang w:val="en-US"/>
        </w:rPr>
      </w:pPr>
    </w:p>
    <w:p w14:paraId="2AE0EF4E" w14:textId="59AB78DD" w:rsidR="002F0284" w:rsidRDefault="00F330E9" w:rsidP="00D93B97">
      <w:pPr>
        <w:rPr>
          <w:rFonts w:ascii="Arial" w:hAnsi="Arial" w:cs="Arial"/>
          <w:lang w:val="en-US"/>
        </w:rPr>
      </w:pPr>
      <w:r>
        <w:rPr>
          <w:rFonts w:ascii="Arial" w:hAnsi="Arial" w:cs="Arial"/>
          <w:lang w:val="en-US"/>
        </w:rPr>
        <w:t>U</w:t>
      </w:r>
      <w:r w:rsidR="001965EE">
        <w:rPr>
          <w:rFonts w:ascii="Arial" w:hAnsi="Arial" w:cs="Arial"/>
          <w:lang w:val="en-US"/>
        </w:rPr>
        <w:t>plink capacity is, at least in part, limited by downlink capacity (E.g. PDCCH scheduling, L2 ACKs, and RRC response messages)</w:t>
      </w:r>
      <w:r w:rsidR="00CB577D">
        <w:rPr>
          <w:rFonts w:ascii="Arial" w:hAnsi="Arial" w:cs="Arial"/>
          <w:lang w:val="en-US"/>
        </w:rPr>
        <w:t xml:space="preserve">. </w:t>
      </w:r>
      <w:r w:rsidR="001C326D">
        <w:rPr>
          <w:rFonts w:ascii="Arial" w:hAnsi="Arial" w:cs="Arial"/>
          <w:lang w:val="en-US"/>
        </w:rPr>
        <w:t>Although t</w:t>
      </w:r>
      <w:r w:rsidR="00CB577D">
        <w:rPr>
          <w:rFonts w:ascii="Arial" w:hAnsi="Arial" w:cs="Arial"/>
          <w:lang w:val="en-US"/>
        </w:rPr>
        <w:t xml:space="preserve">he specific enhancements listed in the </w:t>
      </w:r>
      <w:r w:rsidR="001C326D">
        <w:rPr>
          <w:rFonts w:ascii="Arial" w:hAnsi="Arial" w:cs="Arial"/>
          <w:lang w:val="en-US"/>
        </w:rPr>
        <w:t>WID are “</w:t>
      </w:r>
      <w:r w:rsidR="001C326D" w:rsidRPr="000210E5">
        <w:rPr>
          <w:rFonts w:ascii="Arial" w:hAnsi="Arial" w:cs="Arial"/>
          <w:lang w:val="en-US"/>
        </w:rPr>
        <w:t>Msg3 transmission without msg1/RAR</w:t>
      </w:r>
      <w:r w:rsidR="001C326D">
        <w:rPr>
          <w:rFonts w:ascii="Arial" w:hAnsi="Arial" w:cs="Arial"/>
          <w:lang w:val="en-US"/>
        </w:rPr>
        <w:t>”, and “e</w:t>
      </w:r>
      <w:r w:rsidR="001C326D" w:rsidRPr="000210E5">
        <w:rPr>
          <w:rFonts w:ascii="Arial" w:hAnsi="Arial" w:cs="Arial"/>
          <w:lang w:val="en-US"/>
        </w:rPr>
        <w:t xml:space="preserve">fficient delivery (reduced overhead) of msg4 / </w:t>
      </w:r>
      <w:proofErr w:type="spellStart"/>
      <w:r w:rsidR="001C326D" w:rsidRPr="000210E5">
        <w:rPr>
          <w:rFonts w:ascii="Arial" w:hAnsi="Arial" w:cs="Arial"/>
          <w:lang w:val="en-US"/>
        </w:rPr>
        <w:t>RRCEarlyDataComplete</w:t>
      </w:r>
      <w:proofErr w:type="spellEnd"/>
      <w:r w:rsidR="001C326D">
        <w:rPr>
          <w:rFonts w:ascii="Arial" w:hAnsi="Arial" w:cs="Arial"/>
          <w:lang w:val="en-US"/>
        </w:rPr>
        <w:t xml:space="preserve">”, it is not entirely clear whether </w:t>
      </w:r>
      <w:r w:rsidR="00CC7583">
        <w:rPr>
          <w:rFonts w:ascii="Arial" w:hAnsi="Arial" w:cs="Arial"/>
          <w:lang w:val="en-US"/>
        </w:rPr>
        <w:t>enhancement</w:t>
      </w:r>
      <w:r>
        <w:rPr>
          <w:rFonts w:ascii="Arial" w:hAnsi="Arial" w:cs="Arial"/>
          <w:lang w:val="en-US"/>
        </w:rPr>
        <w:t>s are</w:t>
      </w:r>
      <w:r w:rsidR="00CC7583">
        <w:rPr>
          <w:rFonts w:ascii="Arial" w:hAnsi="Arial" w:cs="Arial"/>
          <w:lang w:val="en-US"/>
        </w:rPr>
        <w:t xml:space="preserve"> targeted at improving uplink (E.g. RACH capacity) or downlink (e.g. PDCCH scheduling or PDSCH payload)</w:t>
      </w:r>
      <w:r>
        <w:rPr>
          <w:rFonts w:ascii="Arial" w:hAnsi="Arial" w:cs="Arial"/>
          <w:lang w:val="en-US"/>
        </w:rPr>
        <w:t>, or both</w:t>
      </w:r>
      <w:r w:rsidR="00CC7583">
        <w:rPr>
          <w:rFonts w:ascii="Arial" w:hAnsi="Arial" w:cs="Arial"/>
          <w:lang w:val="en-US"/>
        </w:rPr>
        <w:t>.</w:t>
      </w:r>
      <w:r w:rsidR="00196A46">
        <w:rPr>
          <w:rFonts w:ascii="Arial" w:hAnsi="Arial" w:cs="Arial"/>
          <w:lang w:val="en-US"/>
        </w:rPr>
        <w:t xml:space="preserve"> In other words, it is not clear </w:t>
      </w:r>
      <w:r w:rsidR="002F0284">
        <w:rPr>
          <w:rFonts w:ascii="Arial" w:hAnsi="Arial" w:cs="Arial"/>
          <w:lang w:val="en-US"/>
        </w:rPr>
        <w:t xml:space="preserve">from the WID </w:t>
      </w:r>
      <w:r w:rsidR="00196A46">
        <w:rPr>
          <w:rFonts w:ascii="Arial" w:hAnsi="Arial" w:cs="Arial"/>
          <w:lang w:val="en-US"/>
        </w:rPr>
        <w:t>what the bottleneck is in practice.</w:t>
      </w:r>
      <w:r w:rsidR="00184EBF">
        <w:rPr>
          <w:rFonts w:ascii="Arial" w:hAnsi="Arial" w:cs="Arial"/>
          <w:lang w:val="en-US"/>
        </w:rPr>
        <w:t xml:space="preserve"> Based on </w:t>
      </w:r>
      <w:r w:rsidR="0077377C">
        <w:rPr>
          <w:rFonts w:ascii="Arial" w:hAnsi="Arial" w:cs="Arial"/>
          <w:lang w:val="en-US"/>
        </w:rPr>
        <w:t xml:space="preserve">operator contributions to e.g. RAN, it appears that the primary bottleneck is </w:t>
      </w:r>
      <w:proofErr w:type="gramStart"/>
      <w:r w:rsidR="0077377C">
        <w:rPr>
          <w:rFonts w:ascii="Arial" w:hAnsi="Arial" w:cs="Arial"/>
          <w:lang w:val="en-US"/>
        </w:rPr>
        <w:t>actually downlink</w:t>
      </w:r>
      <w:proofErr w:type="gramEnd"/>
      <w:r w:rsidR="0077377C">
        <w:rPr>
          <w:rFonts w:ascii="Arial" w:hAnsi="Arial" w:cs="Arial"/>
          <w:lang w:val="en-US"/>
        </w:rPr>
        <w:t xml:space="preserve"> </w:t>
      </w:r>
      <w:r w:rsidR="002F0284">
        <w:rPr>
          <w:rFonts w:ascii="Arial" w:hAnsi="Arial" w:cs="Arial"/>
          <w:lang w:val="en-US"/>
        </w:rPr>
        <w:t xml:space="preserve">capacity due to associated DL </w:t>
      </w:r>
      <w:proofErr w:type="spellStart"/>
      <w:r w:rsidR="0077377C">
        <w:rPr>
          <w:rFonts w:ascii="Arial" w:hAnsi="Arial" w:cs="Arial"/>
          <w:lang w:val="en-US"/>
        </w:rPr>
        <w:t>signalling</w:t>
      </w:r>
      <w:proofErr w:type="spellEnd"/>
      <w:r w:rsidR="002F0284">
        <w:rPr>
          <w:rFonts w:ascii="Arial" w:hAnsi="Arial" w:cs="Arial"/>
          <w:lang w:val="en-US"/>
        </w:rPr>
        <w:t xml:space="preserve"> even for uplink-based traffic</w:t>
      </w:r>
      <w:r w:rsidR="0077377C">
        <w:rPr>
          <w:rFonts w:ascii="Arial" w:hAnsi="Arial" w:cs="Arial"/>
          <w:lang w:val="en-US"/>
        </w:rPr>
        <w:t>.</w:t>
      </w:r>
      <w:r w:rsidR="00CC7583">
        <w:rPr>
          <w:rFonts w:ascii="Arial" w:hAnsi="Arial" w:cs="Arial"/>
          <w:lang w:val="en-US"/>
        </w:rPr>
        <w:t xml:space="preserve"> </w:t>
      </w:r>
    </w:p>
    <w:p w14:paraId="215D91FB" w14:textId="77777777" w:rsidR="002F0284" w:rsidRDefault="002F0284" w:rsidP="00D93B97">
      <w:pPr>
        <w:rPr>
          <w:rFonts w:ascii="Arial" w:hAnsi="Arial" w:cs="Arial"/>
          <w:lang w:val="en-US"/>
        </w:rPr>
      </w:pPr>
    </w:p>
    <w:p w14:paraId="63DB4C6D" w14:textId="12494EB8" w:rsidR="00CC7583" w:rsidRDefault="00CC7583" w:rsidP="00D93B97">
      <w:pPr>
        <w:rPr>
          <w:rFonts w:ascii="Arial" w:hAnsi="Arial" w:cs="Arial"/>
          <w:lang w:val="en-US"/>
        </w:rPr>
      </w:pPr>
      <w:r>
        <w:rPr>
          <w:rFonts w:ascii="Arial" w:hAnsi="Arial" w:cs="Arial"/>
          <w:lang w:val="en-US"/>
        </w:rPr>
        <w:t xml:space="preserve">It should </w:t>
      </w:r>
      <w:r w:rsidR="00543ACB">
        <w:rPr>
          <w:rFonts w:ascii="Arial" w:hAnsi="Arial" w:cs="Arial"/>
          <w:lang w:val="en-US"/>
        </w:rPr>
        <w:t>b</w:t>
      </w:r>
      <w:r>
        <w:rPr>
          <w:rFonts w:ascii="Arial" w:hAnsi="Arial" w:cs="Arial"/>
          <w:lang w:val="en-US"/>
        </w:rPr>
        <w:t>e noted that “</w:t>
      </w:r>
      <w:r w:rsidRPr="000210E5">
        <w:rPr>
          <w:rFonts w:ascii="Arial" w:hAnsi="Arial" w:cs="Arial"/>
          <w:lang w:val="en-US"/>
        </w:rPr>
        <w:t>Msg3 transmission without msg1/RAR</w:t>
      </w:r>
      <w:r>
        <w:rPr>
          <w:rFonts w:ascii="Arial" w:hAnsi="Arial" w:cs="Arial"/>
          <w:lang w:val="en-US"/>
        </w:rPr>
        <w:t xml:space="preserve">” is already supported </w:t>
      </w:r>
      <w:r w:rsidR="00543ACB">
        <w:rPr>
          <w:rFonts w:ascii="Arial" w:hAnsi="Arial" w:cs="Arial"/>
          <w:lang w:val="en-US"/>
        </w:rPr>
        <w:t xml:space="preserve">in Rel-16 with PUR. </w:t>
      </w:r>
      <w:r w:rsidR="00A925C0">
        <w:rPr>
          <w:rFonts w:ascii="Arial" w:hAnsi="Arial" w:cs="Arial"/>
          <w:lang w:val="en-US"/>
        </w:rPr>
        <w:t xml:space="preserve">However, EDT with PUR has some limitations – </w:t>
      </w:r>
      <w:r w:rsidR="00F60F49">
        <w:rPr>
          <w:rFonts w:ascii="Arial" w:hAnsi="Arial" w:cs="Arial"/>
          <w:lang w:val="en-US"/>
        </w:rPr>
        <w:t>e.g.</w:t>
      </w:r>
    </w:p>
    <w:p w14:paraId="38465B51" w14:textId="77777777" w:rsidR="00A925C0" w:rsidRDefault="00A925C0" w:rsidP="00D93B97">
      <w:pPr>
        <w:rPr>
          <w:rFonts w:ascii="Arial" w:hAnsi="Arial" w:cs="Arial"/>
          <w:lang w:val="en-US"/>
        </w:rPr>
      </w:pPr>
    </w:p>
    <w:p w14:paraId="7C886967" w14:textId="68321EC6" w:rsidR="00A925C0" w:rsidRPr="00976D4D" w:rsidRDefault="00A925C0" w:rsidP="00976D4D">
      <w:pPr>
        <w:pStyle w:val="ListParagraph"/>
        <w:numPr>
          <w:ilvl w:val="0"/>
          <w:numId w:val="43"/>
        </w:numPr>
        <w:rPr>
          <w:rFonts w:ascii="Arial" w:hAnsi="Arial" w:cs="Arial"/>
          <w:sz w:val="20"/>
          <w:szCs w:val="20"/>
          <w:lang w:val="en-US"/>
        </w:rPr>
      </w:pPr>
      <w:r w:rsidRPr="00976D4D">
        <w:rPr>
          <w:rFonts w:ascii="Arial" w:hAnsi="Arial" w:cs="Arial"/>
          <w:sz w:val="20"/>
          <w:szCs w:val="20"/>
          <w:lang w:val="en-US"/>
        </w:rPr>
        <w:t xml:space="preserve">PUR re-uses EDT procedure and therefore relies on UL and DL RRC and NAS signaling exchange. </w:t>
      </w:r>
    </w:p>
    <w:p w14:paraId="2E609802" w14:textId="51A942B2" w:rsidR="00A925C0" w:rsidRPr="00976D4D" w:rsidRDefault="00976D4D" w:rsidP="00976D4D">
      <w:pPr>
        <w:pStyle w:val="ListParagraph"/>
        <w:numPr>
          <w:ilvl w:val="0"/>
          <w:numId w:val="43"/>
        </w:numPr>
        <w:rPr>
          <w:rFonts w:ascii="Arial" w:hAnsi="Arial" w:cs="Arial"/>
          <w:sz w:val="20"/>
          <w:szCs w:val="20"/>
          <w:lang w:val="en-US"/>
        </w:rPr>
      </w:pPr>
      <w:r w:rsidRPr="00976D4D">
        <w:rPr>
          <w:rFonts w:ascii="Arial" w:hAnsi="Arial" w:cs="Arial"/>
          <w:sz w:val="20"/>
          <w:szCs w:val="20"/>
          <w:lang w:val="en-US"/>
        </w:rPr>
        <w:t xml:space="preserve">UE </w:t>
      </w:r>
      <w:proofErr w:type="gramStart"/>
      <w:r w:rsidRPr="00976D4D">
        <w:rPr>
          <w:rFonts w:ascii="Arial" w:hAnsi="Arial" w:cs="Arial"/>
          <w:sz w:val="20"/>
          <w:szCs w:val="20"/>
          <w:lang w:val="en-US"/>
        </w:rPr>
        <w:t>has to</w:t>
      </w:r>
      <w:proofErr w:type="gramEnd"/>
      <w:r w:rsidRPr="00976D4D">
        <w:rPr>
          <w:rFonts w:ascii="Arial" w:hAnsi="Arial" w:cs="Arial"/>
          <w:sz w:val="20"/>
          <w:szCs w:val="20"/>
          <w:lang w:val="en-US"/>
        </w:rPr>
        <w:t xml:space="preserve"> move to RRC_CONNECTED before PUR can be configured and i</w:t>
      </w:r>
      <w:r w:rsidR="00A925C0" w:rsidRPr="00976D4D">
        <w:rPr>
          <w:rFonts w:ascii="Arial" w:hAnsi="Arial" w:cs="Arial"/>
          <w:sz w:val="20"/>
          <w:szCs w:val="20"/>
          <w:lang w:val="en-US"/>
        </w:rPr>
        <w:t xml:space="preserve">t’s not possible to configure PUR resources across cells. </w:t>
      </w:r>
    </w:p>
    <w:p w14:paraId="69310888" w14:textId="6E164A6D" w:rsidR="009150D8" w:rsidRPr="00976D4D" w:rsidRDefault="009150D8" w:rsidP="00976D4D">
      <w:pPr>
        <w:pStyle w:val="ListParagraph"/>
        <w:numPr>
          <w:ilvl w:val="0"/>
          <w:numId w:val="43"/>
        </w:numPr>
        <w:rPr>
          <w:rFonts w:ascii="Arial" w:hAnsi="Arial" w:cs="Arial"/>
          <w:sz w:val="20"/>
          <w:szCs w:val="20"/>
          <w:lang w:val="en-US"/>
        </w:rPr>
      </w:pPr>
      <w:r w:rsidRPr="00976D4D">
        <w:rPr>
          <w:rFonts w:ascii="Arial" w:hAnsi="Arial" w:cs="Arial"/>
          <w:sz w:val="20"/>
          <w:szCs w:val="20"/>
          <w:lang w:val="en-US"/>
        </w:rPr>
        <w:t>With NTN, it may be possible to skip the TA adjustment steps</w:t>
      </w:r>
      <w:r w:rsidR="00F60F49" w:rsidRPr="00976D4D">
        <w:rPr>
          <w:rFonts w:ascii="Arial" w:hAnsi="Arial" w:cs="Arial"/>
          <w:sz w:val="20"/>
          <w:szCs w:val="20"/>
          <w:lang w:val="en-US"/>
        </w:rPr>
        <w:t xml:space="preserve"> (DL signaling)</w:t>
      </w:r>
      <w:r w:rsidRPr="00976D4D">
        <w:rPr>
          <w:rFonts w:ascii="Arial" w:hAnsi="Arial" w:cs="Arial"/>
          <w:sz w:val="20"/>
          <w:szCs w:val="20"/>
          <w:lang w:val="en-US"/>
        </w:rPr>
        <w:t xml:space="preserve"> in the PUR procedure (e.g. since NTN supports timing pre</w:t>
      </w:r>
      <w:r w:rsidR="00F60F49" w:rsidRPr="00976D4D">
        <w:rPr>
          <w:rFonts w:ascii="Arial" w:hAnsi="Arial" w:cs="Arial"/>
          <w:sz w:val="20"/>
          <w:szCs w:val="20"/>
          <w:lang w:val="en-US"/>
        </w:rPr>
        <w:t>-</w:t>
      </w:r>
      <w:r w:rsidRPr="00976D4D">
        <w:rPr>
          <w:rFonts w:ascii="Arial" w:hAnsi="Arial" w:cs="Arial"/>
          <w:sz w:val="20"/>
          <w:szCs w:val="20"/>
          <w:lang w:val="en-US"/>
        </w:rPr>
        <w:t>compensation based on posit</w:t>
      </w:r>
      <w:r w:rsidR="00F60F49" w:rsidRPr="00976D4D">
        <w:rPr>
          <w:rFonts w:ascii="Arial" w:hAnsi="Arial" w:cs="Arial"/>
          <w:sz w:val="20"/>
          <w:szCs w:val="20"/>
          <w:lang w:val="en-US"/>
        </w:rPr>
        <w:t>ioning information</w:t>
      </w:r>
      <w:r w:rsidRPr="00976D4D">
        <w:rPr>
          <w:rFonts w:ascii="Arial" w:hAnsi="Arial" w:cs="Arial"/>
          <w:sz w:val="20"/>
          <w:szCs w:val="20"/>
          <w:lang w:val="en-US"/>
        </w:rPr>
        <w:t xml:space="preserve">) </w:t>
      </w:r>
    </w:p>
    <w:p w14:paraId="462B6BCB" w14:textId="77777777" w:rsidR="00DB7F34" w:rsidRDefault="00DB7F34" w:rsidP="00DB7F34">
      <w:pPr>
        <w:rPr>
          <w:rFonts w:ascii="Arial" w:hAnsi="Arial" w:cs="Arial"/>
          <w:lang w:val="en-US"/>
        </w:rPr>
      </w:pPr>
    </w:p>
    <w:p w14:paraId="4D93B443" w14:textId="386608CA" w:rsidR="0092035D" w:rsidRDefault="00B32460" w:rsidP="0092035D">
      <w:pPr>
        <w:rPr>
          <w:rFonts w:ascii="Arial" w:hAnsi="Arial" w:cs="Arial"/>
          <w:lang w:val="en-US"/>
        </w:rPr>
      </w:pPr>
      <w:r>
        <w:rPr>
          <w:rFonts w:ascii="Arial" w:hAnsi="Arial" w:cs="Arial"/>
          <w:lang w:val="en-US"/>
        </w:rPr>
        <w:t xml:space="preserve">Since </w:t>
      </w:r>
      <w:r w:rsidR="0092035D">
        <w:rPr>
          <w:rFonts w:ascii="Arial" w:hAnsi="Arial" w:cs="Arial"/>
          <w:lang w:val="en-US"/>
        </w:rPr>
        <w:t>NB-IoT/</w:t>
      </w:r>
      <w:proofErr w:type="spellStart"/>
      <w:r w:rsidR="0092035D">
        <w:rPr>
          <w:rFonts w:ascii="Arial" w:hAnsi="Arial" w:cs="Arial"/>
          <w:lang w:val="en-US"/>
        </w:rPr>
        <w:t>eMTC</w:t>
      </w:r>
      <w:proofErr w:type="spellEnd"/>
      <w:r w:rsidR="0092035D">
        <w:rPr>
          <w:rFonts w:ascii="Arial" w:hAnsi="Arial" w:cs="Arial"/>
          <w:lang w:val="en-US"/>
        </w:rPr>
        <w:t xml:space="preserve"> already support mechanisms to transmit small data in an efficient </w:t>
      </w:r>
      <w:proofErr w:type="gramStart"/>
      <w:r w:rsidR="0092035D">
        <w:rPr>
          <w:rFonts w:ascii="Arial" w:hAnsi="Arial" w:cs="Arial"/>
          <w:lang w:val="en-US"/>
        </w:rPr>
        <w:t xml:space="preserve">manner, </w:t>
      </w:r>
      <w:r w:rsidR="00FC6369">
        <w:rPr>
          <w:rFonts w:ascii="Arial" w:hAnsi="Arial" w:cs="Arial"/>
          <w:lang w:val="en-US"/>
        </w:rPr>
        <w:t>and</w:t>
      </w:r>
      <w:proofErr w:type="gramEnd"/>
      <w:r w:rsidR="00FC6369">
        <w:rPr>
          <w:rFonts w:ascii="Arial" w:hAnsi="Arial" w:cs="Arial"/>
          <w:lang w:val="en-US"/>
        </w:rPr>
        <w:t xml:space="preserve"> can already transmit uplink data without Msg1/RAR, </w:t>
      </w:r>
      <w:r w:rsidR="0092035D">
        <w:rPr>
          <w:rFonts w:ascii="Arial" w:hAnsi="Arial" w:cs="Arial"/>
          <w:lang w:val="en-US"/>
        </w:rPr>
        <w:t xml:space="preserve">the scope of the study for NTN should be to identify shortcomings, identify potential improvements, and show the benefits over the existing </w:t>
      </w:r>
      <w:r w:rsidR="00FC6369">
        <w:rPr>
          <w:rFonts w:ascii="Arial" w:hAnsi="Arial" w:cs="Arial"/>
          <w:lang w:val="en-US"/>
        </w:rPr>
        <w:t xml:space="preserve">PUR </w:t>
      </w:r>
      <w:r w:rsidR="0092035D">
        <w:rPr>
          <w:rFonts w:ascii="Arial" w:hAnsi="Arial" w:cs="Arial"/>
          <w:lang w:val="en-US"/>
        </w:rPr>
        <w:t xml:space="preserve">solution. </w:t>
      </w:r>
      <w:r w:rsidR="002F0284">
        <w:rPr>
          <w:rFonts w:ascii="Arial" w:hAnsi="Arial" w:cs="Arial"/>
          <w:lang w:val="en-US"/>
        </w:rPr>
        <w:t xml:space="preserve">For example, if downlink capacity is the main </w:t>
      </w:r>
      <w:proofErr w:type="gramStart"/>
      <w:r w:rsidR="002F0284">
        <w:rPr>
          <w:rFonts w:ascii="Arial" w:hAnsi="Arial" w:cs="Arial"/>
          <w:lang w:val="en-US"/>
        </w:rPr>
        <w:t>issue</w:t>
      </w:r>
      <w:proofErr w:type="gramEnd"/>
      <w:r w:rsidR="002F0284">
        <w:rPr>
          <w:rFonts w:ascii="Arial" w:hAnsi="Arial" w:cs="Arial"/>
          <w:lang w:val="en-US"/>
        </w:rPr>
        <w:t xml:space="preserve"> then what are the solutions to address this, and how much can this be improved compared to e.g. using the existing PUR feature.</w:t>
      </w:r>
    </w:p>
    <w:p w14:paraId="094325F6" w14:textId="77777777" w:rsidR="0092035D" w:rsidRDefault="0092035D" w:rsidP="00DB7F34">
      <w:pPr>
        <w:rPr>
          <w:rFonts w:ascii="Arial" w:hAnsi="Arial" w:cs="Arial"/>
          <w:lang w:val="en-US"/>
        </w:rPr>
      </w:pPr>
    </w:p>
    <w:p w14:paraId="2DBFDEB5" w14:textId="2B63DDC6" w:rsidR="00CF3185" w:rsidRDefault="00DB7F34" w:rsidP="00DB7F34">
      <w:pPr>
        <w:rPr>
          <w:rFonts w:ascii="Arial" w:hAnsi="Arial" w:cs="Arial"/>
          <w:b/>
          <w:bCs/>
          <w:lang w:val="en-US"/>
        </w:rPr>
      </w:pPr>
      <w:r w:rsidRPr="009150D8">
        <w:rPr>
          <w:rFonts w:ascii="Arial" w:hAnsi="Arial" w:cs="Arial"/>
          <w:b/>
          <w:bCs/>
          <w:lang w:val="en-US"/>
        </w:rPr>
        <w:t xml:space="preserve">Proposal </w:t>
      </w:r>
      <w:r w:rsidR="00663503">
        <w:rPr>
          <w:rFonts w:ascii="Arial" w:hAnsi="Arial" w:cs="Arial"/>
          <w:b/>
          <w:bCs/>
          <w:lang w:val="en-US"/>
        </w:rPr>
        <w:t>6</w:t>
      </w:r>
      <w:r w:rsidRPr="009150D8">
        <w:rPr>
          <w:rFonts w:ascii="Arial" w:hAnsi="Arial" w:cs="Arial"/>
          <w:b/>
          <w:bCs/>
          <w:lang w:val="en-US"/>
        </w:rPr>
        <w:t xml:space="preserve">: Clarify the scope of uplink capacity enhancements </w:t>
      </w:r>
      <w:r w:rsidR="0092035D">
        <w:rPr>
          <w:rFonts w:ascii="Arial" w:hAnsi="Arial" w:cs="Arial"/>
          <w:b/>
          <w:bCs/>
          <w:lang w:val="en-US"/>
        </w:rPr>
        <w:t xml:space="preserve">study </w:t>
      </w:r>
      <w:r w:rsidRPr="009150D8">
        <w:rPr>
          <w:rFonts w:ascii="Arial" w:hAnsi="Arial" w:cs="Arial"/>
          <w:b/>
          <w:bCs/>
          <w:lang w:val="en-US"/>
        </w:rPr>
        <w:t xml:space="preserve">is to </w:t>
      </w:r>
    </w:p>
    <w:p w14:paraId="74FDD126" w14:textId="5D72458F" w:rsidR="00DB7F34" w:rsidRDefault="00CF3185" w:rsidP="00CF3185">
      <w:pPr>
        <w:pStyle w:val="ListParagraph"/>
        <w:numPr>
          <w:ilvl w:val="0"/>
          <w:numId w:val="42"/>
        </w:numPr>
        <w:rPr>
          <w:rFonts w:ascii="Arial" w:hAnsi="Arial" w:cs="Arial"/>
          <w:b/>
          <w:bCs/>
          <w:sz w:val="20"/>
          <w:szCs w:val="20"/>
          <w:lang w:val="en-US"/>
        </w:rPr>
      </w:pPr>
      <w:r w:rsidRPr="007D6980">
        <w:rPr>
          <w:rFonts w:ascii="Arial" w:hAnsi="Arial" w:cs="Arial"/>
          <w:b/>
          <w:bCs/>
          <w:sz w:val="20"/>
          <w:szCs w:val="20"/>
          <w:lang w:val="en-US"/>
        </w:rPr>
        <w:t xml:space="preserve">Identify shortcomings with </w:t>
      </w:r>
      <w:r w:rsidR="009150D8" w:rsidRPr="007D6980">
        <w:rPr>
          <w:rFonts w:ascii="Arial" w:hAnsi="Arial" w:cs="Arial"/>
          <w:b/>
          <w:bCs/>
          <w:sz w:val="20"/>
          <w:szCs w:val="20"/>
          <w:lang w:val="en-US"/>
        </w:rPr>
        <w:t>the existing EDT/PUR feature</w:t>
      </w:r>
      <w:r w:rsidRPr="007D6980">
        <w:rPr>
          <w:rFonts w:ascii="Arial" w:hAnsi="Arial" w:cs="Arial"/>
          <w:b/>
          <w:bCs/>
          <w:sz w:val="20"/>
          <w:szCs w:val="20"/>
          <w:lang w:val="en-US"/>
        </w:rPr>
        <w:t xml:space="preserve"> for NTN</w:t>
      </w:r>
      <w:r w:rsidR="009150D8" w:rsidRPr="007D6980">
        <w:rPr>
          <w:rFonts w:ascii="Arial" w:hAnsi="Arial" w:cs="Arial"/>
          <w:b/>
          <w:bCs/>
          <w:sz w:val="20"/>
          <w:szCs w:val="20"/>
          <w:lang w:val="en-US"/>
        </w:rPr>
        <w:t>.</w:t>
      </w:r>
    </w:p>
    <w:p w14:paraId="45F7165A" w14:textId="77867B44" w:rsidR="00CF3185" w:rsidRPr="007D6980" w:rsidRDefault="00CF3185" w:rsidP="00CF3185">
      <w:pPr>
        <w:pStyle w:val="ListParagraph"/>
        <w:numPr>
          <w:ilvl w:val="0"/>
          <w:numId w:val="42"/>
        </w:numPr>
        <w:rPr>
          <w:rFonts w:ascii="Arial" w:hAnsi="Arial" w:cs="Arial"/>
          <w:b/>
          <w:bCs/>
          <w:sz w:val="20"/>
          <w:szCs w:val="20"/>
          <w:lang w:val="en-US"/>
        </w:rPr>
      </w:pPr>
      <w:r w:rsidRPr="007D6980">
        <w:rPr>
          <w:rFonts w:ascii="Arial" w:hAnsi="Arial" w:cs="Arial"/>
          <w:b/>
          <w:bCs/>
          <w:sz w:val="20"/>
          <w:szCs w:val="20"/>
          <w:lang w:val="en-US"/>
        </w:rPr>
        <w:t>Identify potential enhancements to the existing EDT/PUR feature.</w:t>
      </w:r>
    </w:p>
    <w:p w14:paraId="5CB05067" w14:textId="6FA837A0" w:rsidR="00380821" w:rsidRPr="007D6980" w:rsidRDefault="00CF3185" w:rsidP="00D93B97">
      <w:pPr>
        <w:pStyle w:val="ListParagraph"/>
        <w:numPr>
          <w:ilvl w:val="0"/>
          <w:numId w:val="42"/>
        </w:numPr>
        <w:rPr>
          <w:rFonts w:ascii="Arial" w:hAnsi="Arial" w:cs="Arial"/>
          <w:b/>
          <w:bCs/>
          <w:sz w:val="20"/>
          <w:szCs w:val="20"/>
          <w:lang w:val="en-US"/>
        </w:rPr>
      </w:pPr>
      <w:r w:rsidRPr="007D6980">
        <w:rPr>
          <w:rFonts w:ascii="Arial" w:hAnsi="Arial" w:cs="Arial"/>
          <w:b/>
          <w:bCs/>
          <w:sz w:val="20"/>
          <w:szCs w:val="20"/>
          <w:lang w:val="en-US"/>
        </w:rPr>
        <w:t>Show the gain of potential enhancements compared to the existing EDT/PUR</w:t>
      </w:r>
    </w:p>
    <w:p w14:paraId="230F7236" w14:textId="77777777" w:rsidR="009B36DF" w:rsidRPr="00F60ED0" w:rsidRDefault="009B36DF" w:rsidP="00486FBF">
      <w:pPr>
        <w:rPr>
          <w:rFonts w:ascii="Arial" w:hAnsi="Arial" w:cs="Arial"/>
        </w:rPr>
      </w:pPr>
    </w:p>
    <w:p w14:paraId="0EC22F6F" w14:textId="18D08413" w:rsidR="008F4846" w:rsidRPr="00AC3CD2" w:rsidRDefault="00B12753" w:rsidP="00EA5314">
      <w:pPr>
        <w:pStyle w:val="Heading1"/>
        <w:numPr>
          <w:ilvl w:val="0"/>
          <w:numId w:val="13"/>
        </w:numPr>
        <w:pBdr>
          <w:top w:val="single" w:sz="12" w:space="5" w:color="auto"/>
        </w:pBdr>
        <w:tabs>
          <w:tab w:val="clear" w:pos="720"/>
          <w:tab w:val="num" w:pos="360"/>
          <w:tab w:val="left" w:pos="426"/>
        </w:tabs>
        <w:ind w:hanging="720"/>
        <w:rPr>
          <w:rFonts w:ascii="Arial" w:hAnsi="Arial" w:cs="Arial"/>
        </w:rPr>
      </w:pPr>
      <w:r w:rsidRPr="00AC3CD2">
        <w:rPr>
          <w:rFonts w:ascii="Arial" w:hAnsi="Arial" w:cs="Arial"/>
        </w:rPr>
        <w:t>Conclusion</w:t>
      </w:r>
    </w:p>
    <w:p w14:paraId="367E2C4B" w14:textId="75809FF2" w:rsidR="00551638" w:rsidRDefault="00551638" w:rsidP="00551638">
      <w:pPr>
        <w:jc w:val="both"/>
        <w:rPr>
          <w:rFonts w:ascii="Arial" w:hAnsi="Arial" w:cs="Arial"/>
          <w:lang w:val="en-US"/>
        </w:rPr>
      </w:pPr>
      <w:r w:rsidRPr="00AC3CD2">
        <w:rPr>
          <w:rFonts w:ascii="Arial" w:hAnsi="Arial" w:cs="Arial"/>
          <w:lang w:val="en-US"/>
        </w:rPr>
        <w:t xml:space="preserve">In this contribution we discuss the </w:t>
      </w:r>
      <w:r w:rsidR="009C1E6F">
        <w:rPr>
          <w:rFonts w:ascii="Arial" w:hAnsi="Arial" w:cs="Arial"/>
          <w:lang w:val="en-US"/>
        </w:rPr>
        <w:t>enhancement of location-based CHO for earth moving cells and have the following proposals</w:t>
      </w:r>
      <w:r w:rsidRPr="00AC3CD2">
        <w:rPr>
          <w:rFonts w:ascii="Arial" w:hAnsi="Arial" w:cs="Arial"/>
          <w:lang w:val="en-US"/>
        </w:rPr>
        <w:t>:</w:t>
      </w:r>
    </w:p>
    <w:p w14:paraId="54608BDE" w14:textId="42BE7FD0" w:rsidR="00775EE0" w:rsidRDefault="00775EE0" w:rsidP="00551638">
      <w:pPr>
        <w:jc w:val="both"/>
        <w:rPr>
          <w:rFonts w:ascii="Arial" w:hAnsi="Arial" w:cs="Arial"/>
          <w:lang w:val="en-US"/>
        </w:rPr>
      </w:pPr>
    </w:p>
    <w:p w14:paraId="2FDA10AF" w14:textId="77777777" w:rsidR="00663503" w:rsidRPr="00F37453" w:rsidRDefault="00663503" w:rsidP="00663503">
      <w:pPr>
        <w:rPr>
          <w:rFonts w:ascii="Arial" w:hAnsi="Arial" w:cs="Arial"/>
          <w:b/>
          <w:bCs/>
          <w:lang w:val="en-US"/>
        </w:rPr>
      </w:pPr>
      <w:r w:rsidRPr="00F37453">
        <w:rPr>
          <w:rFonts w:ascii="Arial" w:hAnsi="Arial" w:cs="Arial"/>
          <w:b/>
          <w:bCs/>
          <w:lang w:val="en-US"/>
        </w:rPr>
        <w:t>Proposal 1: Clarify whether the scope of uplink capacity enhancements is limited to NB-IoT</w:t>
      </w:r>
      <w:r>
        <w:rPr>
          <w:rFonts w:ascii="Arial" w:hAnsi="Arial" w:cs="Arial"/>
          <w:b/>
          <w:bCs/>
          <w:lang w:val="en-US"/>
        </w:rPr>
        <w:t>,</w:t>
      </w:r>
      <w:r w:rsidRPr="00F37453">
        <w:rPr>
          <w:rFonts w:ascii="Arial" w:hAnsi="Arial" w:cs="Arial"/>
          <w:b/>
          <w:bCs/>
          <w:lang w:val="en-US"/>
        </w:rPr>
        <w:t xml:space="preserve"> or whether </w:t>
      </w:r>
      <w:proofErr w:type="spellStart"/>
      <w:r w:rsidRPr="00F37453">
        <w:rPr>
          <w:rFonts w:ascii="Arial" w:hAnsi="Arial" w:cs="Arial"/>
          <w:b/>
          <w:bCs/>
          <w:lang w:val="en-US"/>
        </w:rPr>
        <w:t>eMTC</w:t>
      </w:r>
      <w:proofErr w:type="spellEnd"/>
      <w:r w:rsidRPr="00F37453">
        <w:rPr>
          <w:rFonts w:ascii="Arial" w:hAnsi="Arial" w:cs="Arial"/>
          <w:b/>
          <w:bCs/>
          <w:lang w:val="en-US"/>
        </w:rPr>
        <w:t xml:space="preserve"> is</w:t>
      </w:r>
      <w:r>
        <w:rPr>
          <w:rFonts w:ascii="Arial" w:hAnsi="Arial" w:cs="Arial"/>
          <w:b/>
          <w:bCs/>
          <w:lang w:val="en-US"/>
        </w:rPr>
        <w:t xml:space="preserve"> also</w:t>
      </w:r>
      <w:r w:rsidRPr="00F37453">
        <w:rPr>
          <w:rFonts w:ascii="Arial" w:hAnsi="Arial" w:cs="Arial"/>
          <w:b/>
          <w:bCs/>
          <w:lang w:val="en-US"/>
        </w:rPr>
        <w:t xml:space="preserve"> within scope.</w:t>
      </w:r>
    </w:p>
    <w:p w14:paraId="1A63F20B" w14:textId="77777777" w:rsidR="00663503" w:rsidRPr="00F37453" w:rsidRDefault="00663503" w:rsidP="00663503">
      <w:pPr>
        <w:rPr>
          <w:rFonts w:ascii="Arial" w:hAnsi="Arial" w:cs="Arial"/>
          <w:b/>
          <w:bCs/>
          <w:lang w:val="en-US"/>
        </w:rPr>
      </w:pPr>
    </w:p>
    <w:p w14:paraId="0749425A" w14:textId="77777777" w:rsidR="00663503" w:rsidRPr="00F37453" w:rsidRDefault="00663503" w:rsidP="00663503">
      <w:pPr>
        <w:rPr>
          <w:rFonts w:ascii="Arial" w:hAnsi="Arial" w:cs="Arial"/>
          <w:b/>
          <w:bCs/>
          <w:lang w:val="en-US"/>
        </w:rPr>
      </w:pPr>
      <w:r w:rsidRPr="00F37453">
        <w:rPr>
          <w:rFonts w:ascii="Arial" w:hAnsi="Arial" w:cs="Arial"/>
          <w:b/>
          <w:bCs/>
          <w:lang w:val="en-US"/>
        </w:rPr>
        <w:t>Proposal 2: Clarify whether the scope of uplink capacity enhancement</w:t>
      </w:r>
      <w:r>
        <w:rPr>
          <w:rFonts w:ascii="Arial" w:hAnsi="Arial" w:cs="Arial"/>
          <w:b/>
          <w:bCs/>
          <w:lang w:val="en-US"/>
        </w:rPr>
        <w:t>s</w:t>
      </w:r>
      <w:r w:rsidRPr="00F37453">
        <w:rPr>
          <w:rFonts w:ascii="Arial" w:hAnsi="Arial" w:cs="Arial"/>
          <w:b/>
          <w:bCs/>
          <w:lang w:val="en-US"/>
        </w:rPr>
        <w:t xml:space="preserve"> is only for C-plane optimization</w:t>
      </w:r>
      <w:r>
        <w:rPr>
          <w:rFonts w:ascii="Arial" w:hAnsi="Arial" w:cs="Arial"/>
          <w:b/>
          <w:bCs/>
          <w:lang w:val="en-US"/>
        </w:rPr>
        <w:t>,</w:t>
      </w:r>
      <w:r w:rsidRPr="00F37453">
        <w:rPr>
          <w:rFonts w:ascii="Arial" w:hAnsi="Arial" w:cs="Arial"/>
          <w:b/>
          <w:bCs/>
          <w:lang w:val="en-US"/>
        </w:rPr>
        <w:t xml:space="preserve"> or </w:t>
      </w:r>
      <w:r>
        <w:rPr>
          <w:rFonts w:ascii="Arial" w:hAnsi="Arial" w:cs="Arial"/>
          <w:b/>
          <w:bCs/>
          <w:lang w:val="en-US"/>
        </w:rPr>
        <w:t>whether</w:t>
      </w:r>
      <w:r w:rsidRPr="00F37453">
        <w:rPr>
          <w:rFonts w:ascii="Arial" w:hAnsi="Arial" w:cs="Arial"/>
          <w:b/>
          <w:bCs/>
          <w:lang w:val="en-US"/>
        </w:rPr>
        <w:t xml:space="preserve"> U-plane optimization</w:t>
      </w:r>
      <w:r>
        <w:rPr>
          <w:rFonts w:ascii="Arial" w:hAnsi="Arial" w:cs="Arial"/>
          <w:b/>
          <w:bCs/>
          <w:lang w:val="en-US"/>
        </w:rPr>
        <w:t xml:space="preserve"> is also within scope</w:t>
      </w:r>
      <w:r w:rsidRPr="00F37453">
        <w:rPr>
          <w:rFonts w:ascii="Arial" w:hAnsi="Arial" w:cs="Arial"/>
          <w:b/>
          <w:bCs/>
          <w:lang w:val="en-US"/>
        </w:rPr>
        <w:t xml:space="preserve">. </w:t>
      </w:r>
    </w:p>
    <w:p w14:paraId="4E9461EC" w14:textId="77777777" w:rsidR="00663503" w:rsidRDefault="00663503" w:rsidP="00663503">
      <w:pPr>
        <w:rPr>
          <w:rFonts w:ascii="Arial" w:hAnsi="Arial" w:cs="Arial"/>
          <w:lang w:val="en-US"/>
        </w:rPr>
      </w:pPr>
    </w:p>
    <w:p w14:paraId="2D7D74F3" w14:textId="77777777" w:rsidR="00663503" w:rsidRPr="00F37453" w:rsidRDefault="00663503" w:rsidP="00663503">
      <w:pPr>
        <w:rPr>
          <w:rFonts w:ascii="Arial" w:hAnsi="Arial" w:cs="Arial"/>
          <w:b/>
          <w:bCs/>
          <w:lang w:val="en-US"/>
        </w:rPr>
      </w:pPr>
      <w:r w:rsidRPr="00F37453">
        <w:rPr>
          <w:rFonts w:ascii="Arial" w:hAnsi="Arial" w:cs="Arial"/>
          <w:b/>
          <w:bCs/>
          <w:lang w:val="en-US"/>
        </w:rPr>
        <w:t xml:space="preserve">Proposal </w:t>
      </w:r>
      <w:r>
        <w:rPr>
          <w:rFonts w:ascii="Arial" w:hAnsi="Arial" w:cs="Arial"/>
          <w:b/>
          <w:bCs/>
          <w:lang w:val="en-US"/>
        </w:rPr>
        <w:t>3</w:t>
      </w:r>
      <w:r w:rsidRPr="00F37453">
        <w:rPr>
          <w:rFonts w:ascii="Arial" w:hAnsi="Arial" w:cs="Arial"/>
          <w:b/>
          <w:bCs/>
          <w:lang w:val="en-US"/>
        </w:rPr>
        <w:t>: Clarify whether the scope of uplink capacity enhancement</w:t>
      </w:r>
      <w:r>
        <w:rPr>
          <w:rFonts w:ascii="Arial" w:hAnsi="Arial" w:cs="Arial"/>
          <w:b/>
          <w:bCs/>
          <w:lang w:val="en-US"/>
        </w:rPr>
        <w:t>s</w:t>
      </w:r>
      <w:r w:rsidRPr="00F37453">
        <w:rPr>
          <w:rFonts w:ascii="Arial" w:hAnsi="Arial" w:cs="Arial"/>
          <w:b/>
          <w:bCs/>
          <w:lang w:val="en-US"/>
        </w:rPr>
        <w:t xml:space="preserve"> is only for </w:t>
      </w:r>
      <w:proofErr w:type="spellStart"/>
      <w:r>
        <w:rPr>
          <w:rFonts w:ascii="Arial" w:hAnsi="Arial" w:cs="Arial"/>
          <w:b/>
          <w:bCs/>
          <w:lang w:val="en-US"/>
        </w:rPr>
        <w:t>CIoT</w:t>
      </w:r>
      <w:proofErr w:type="spellEnd"/>
      <w:r>
        <w:rPr>
          <w:rFonts w:ascii="Arial" w:hAnsi="Arial" w:cs="Arial"/>
          <w:b/>
          <w:bCs/>
          <w:lang w:val="en-US"/>
        </w:rPr>
        <w:t xml:space="preserve"> EPS optimizations, or whether </w:t>
      </w:r>
      <w:proofErr w:type="spellStart"/>
      <w:r>
        <w:rPr>
          <w:rFonts w:ascii="Arial" w:hAnsi="Arial" w:cs="Arial"/>
          <w:b/>
          <w:bCs/>
          <w:lang w:val="en-US"/>
        </w:rPr>
        <w:t>CIoT</w:t>
      </w:r>
      <w:proofErr w:type="spellEnd"/>
      <w:r>
        <w:rPr>
          <w:rFonts w:ascii="Arial" w:hAnsi="Arial" w:cs="Arial"/>
          <w:b/>
          <w:bCs/>
          <w:lang w:val="en-US"/>
        </w:rPr>
        <w:t xml:space="preserve"> 5GS optimizations are also within scope.</w:t>
      </w:r>
    </w:p>
    <w:p w14:paraId="4659EB7C" w14:textId="77777777" w:rsidR="00663503" w:rsidRDefault="00663503" w:rsidP="00663503">
      <w:pPr>
        <w:rPr>
          <w:rFonts w:ascii="Arial" w:hAnsi="Arial" w:cs="Arial"/>
          <w:lang w:val="en-US"/>
        </w:rPr>
      </w:pPr>
    </w:p>
    <w:p w14:paraId="02ABD48F" w14:textId="4D9605A0" w:rsidR="00663503" w:rsidRPr="00D25DC2" w:rsidRDefault="00663503" w:rsidP="00663503">
      <w:pPr>
        <w:rPr>
          <w:rFonts w:ascii="Arial" w:hAnsi="Arial" w:cs="Arial"/>
          <w:b/>
          <w:bCs/>
          <w:lang w:val="en-US"/>
        </w:rPr>
      </w:pPr>
      <w:r w:rsidRPr="00D25DC2">
        <w:rPr>
          <w:rFonts w:ascii="Arial" w:hAnsi="Arial" w:cs="Arial"/>
          <w:b/>
          <w:bCs/>
          <w:lang w:val="en-US"/>
        </w:rPr>
        <w:lastRenderedPageBreak/>
        <w:t>Proposal 4: Clarify that MO-EDT and MT-EDT can utilize up</w:t>
      </w:r>
      <w:r w:rsidR="003C68E4">
        <w:rPr>
          <w:rFonts w:ascii="Arial" w:hAnsi="Arial" w:cs="Arial"/>
          <w:b/>
          <w:bCs/>
          <w:lang w:val="en-US"/>
        </w:rPr>
        <w:t>link</w:t>
      </w:r>
      <w:r w:rsidRPr="00D25DC2">
        <w:rPr>
          <w:rFonts w:ascii="Arial" w:hAnsi="Arial" w:cs="Arial"/>
          <w:b/>
          <w:bCs/>
          <w:lang w:val="en-US"/>
        </w:rPr>
        <w:t xml:space="preserve"> capacity </w:t>
      </w:r>
      <w:proofErr w:type="gramStart"/>
      <w:r w:rsidRPr="00D25DC2">
        <w:rPr>
          <w:rFonts w:ascii="Arial" w:hAnsi="Arial" w:cs="Arial"/>
          <w:b/>
          <w:bCs/>
          <w:lang w:val="en-US"/>
        </w:rPr>
        <w:t>enhancements,</w:t>
      </w:r>
      <w:proofErr w:type="gramEnd"/>
      <w:r w:rsidRPr="00D25DC2">
        <w:rPr>
          <w:rFonts w:ascii="Arial" w:hAnsi="Arial" w:cs="Arial"/>
          <w:b/>
          <w:bCs/>
          <w:lang w:val="en-US"/>
        </w:rPr>
        <w:t xml:space="preserve"> however no MT-EDT specific enhancement is in scope.</w:t>
      </w:r>
    </w:p>
    <w:p w14:paraId="18029216" w14:textId="77777777" w:rsidR="00663503" w:rsidRDefault="00663503" w:rsidP="00663503">
      <w:pPr>
        <w:rPr>
          <w:rFonts w:ascii="Arial" w:hAnsi="Arial" w:cs="Arial"/>
          <w:lang w:val="en-US"/>
        </w:rPr>
      </w:pPr>
    </w:p>
    <w:p w14:paraId="35AB1229" w14:textId="77777777" w:rsidR="00663503" w:rsidRPr="00F37453" w:rsidRDefault="00663503" w:rsidP="00663503">
      <w:pPr>
        <w:rPr>
          <w:rFonts w:ascii="Arial" w:hAnsi="Arial" w:cs="Arial"/>
          <w:b/>
          <w:bCs/>
          <w:lang w:val="en-US"/>
        </w:rPr>
      </w:pPr>
      <w:r w:rsidRPr="00F37453">
        <w:rPr>
          <w:rFonts w:ascii="Arial" w:hAnsi="Arial" w:cs="Arial"/>
          <w:b/>
          <w:bCs/>
          <w:lang w:val="en-US"/>
        </w:rPr>
        <w:t>Proposal</w:t>
      </w:r>
      <w:r>
        <w:rPr>
          <w:rFonts w:ascii="Arial" w:hAnsi="Arial" w:cs="Arial"/>
          <w:b/>
          <w:bCs/>
          <w:lang w:val="en-US"/>
        </w:rPr>
        <w:t xml:space="preserve"> 5</w:t>
      </w:r>
      <w:r w:rsidRPr="00F37453">
        <w:rPr>
          <w:rFonts w:ascii="Arial" w:hAnsi="Arial" w:cs="Arial"/>
          <w:b/>
          <w:bCs/>
          <w:lang w:val="en-US"/>
        </w:rPr>
        <w:t>: Clarify whether the scope of uplink capacity enhancement</w:t>
      </w:r>
      <w:r>
        <w:rPr>
          <w:rFonts w:ascii="Arial" w:hAnsi="Arial" w:cs="Arial"/>
          <w:b/>
          <w:bCs/>
          <w:lang w:val="en-US"/>
        </w:rPr>
        <w:t>s</w:t>
      </w:r>
      <w:r w:rsidRPr="00F37453">
        <w:rPr>
          <w:rFonts w:ascii="Arial" w:hAnsi="Arial" w:cs="Arial"/>
          <w:b/>
          <w:bCs/>
          <w:lang w:val="en-US"/>
        </w:rPr>
        <w:t xml:space="preserve"> is only for </w:t>
      </w:r>
      <w:r>
        <w:rPr>
          <w:rFonts w:ascii="Arial" w:hAnsi="Arial" w:cs="Arial"/>
          <w:b/>
          <w:bCs/>
          <w:lang w:val="en-US"/>
        </w:rPr>
        <w:t>NTN, or whether enhancements may apply to TN.</w:t>
      </w:r>
    </w:p>
    <w:p w14:paraId="2296E6FE" w14:textId="77777777" w:rsidR="00663503" w:rsidRDefault="00663503" w:rsidP="00663503">
      <w:pPr>
        <w:rPr>
          <w:rFonts w:ascii="Arial" w:hAnsi="Arial" w:cs="Arial"/>
          <w:lang w:val="en-US"/>
        </w:rPr>
      </w:pPr>
    </w:p>
    <w:p w14:paraId="12287498" w14:textId="77777777" w:rsidR="00663503" w:rsidRDefault="00663503" w:rsidP="00663503">
      <w:pPr>
        <w:rPr>
          <w:rFonts w:ascii="Arial" w:hAnsi="Arial" w:cs="Arial"/>
          <w:b/>
          <w:bCs/>
          <w:lang w:val="en-US"/>
        </w:rPr>
      </w:pPr>
      <w:r w:rsidRPr="009150D8">
        <w:rPr>
          <w:rFonts w:ascii="Arial" w:hAnsi="Arial" w:cs="Arial"/>
          <w:b/>
          <w:bCs/>
          <w:lang w:val="en-US"/>
        </w:rPr>
        <w:t xml:space="preserve">Proposal </w:t>
      </w:r>
      <w:r>
        <w:rPr>
          <w:rFonts w:ascii="Arial" w:hAnsi="Arial" w:cs="Arial"/>
          <w:b/>
          <w:bCs/>
          <w:lang w:val="en-US"/>
        </w:rPr>
        <w:t>6</w:t>
      </w:r>
      <w:r w:rsidRPr="009150D8">
        <w:rPr>
          <w:rFonts w:ascii="Arial" w:hAnsi="Arial" w:cs="Arial"/>
          <w:b/>
          <w:bCs/>
          <w:lang w:val="en-US"/>
        </w:rPr>
        <w:t xml:space="preserve">: Clarify the scope of uplink capacity enhancements </w:t>
      </w:r>
      <w:r>
        <w:rPr>
          <w:rFonts w:ascii="Arial" w:hAnsi="Arial" w:cs="Arial"/>
          <w:b/>
          <w:bCs/>
          <w:lang w:val="en-US"/>
        </w:rPr>
        <w:t xml:space="preserve">study </w:t>
      </w:r>
      <w:r w:rsidRPr="009150D8">
        <w:rPr>
          <w:rFonts w:ascii="Arial" w:hAnsi="Arial" w:cs="Arial"/>
          <w:b/>
          <w:bCs/>
          <w:lang w:val="en-US"/>
        </w:rPr>
        <w:t xml:space="preserve">is to </w:t>
      </w:r>
    </w:p>
    <w:p w14:paraId="350DA849" w14:textId="77777777" w:rsidR="00663503" w:rsidRPr="007D6980" w:rsidRDefault="00663503" w:rsidP="00663503">
      <w:pPr>
        <w:pStyle w:val="ListParagraph"/>
        <w:numPr>
          <w:ilvl w:val="0"/>
          <w:numId w:val="42"/>
        </w:numPr>
        <w:rPr>
          <w:rFonts w:ascii="Arial" w:hAnsi="Arial" w:cs="Arial"/>
          <w:b/>
          <w:bCs/>
          <w:sz w:val="20"/>
          <w:szCs w:val="20"/>
          <w:lang w:val="en-US"/>
        </w:rPr>
      </w:pPr>
      <w:r w:rsidRPr="007D6980">
        <w:rPr>
          <w:rFonts w:ascii="Arial" w:hAnsi="Arial" w:cs="Arial"/>
          <w:b/>
          <w:bCs/>
          <w:sz w:val="20"/>
          <w:szCs w:val="20"/>
          <w:lang w:val="en-US"/>
        </w:rPr>
        <w:t>Identify shortcomings with the existing EDT/PUR feature for NTN.</w:t>
      </w:r>
    </w:p>
    <w:p w14:paraId="67FDD3C8" w14:textId="77777777" w:rsidR="00663503" w:rsidRPr="007D6980" w:rsidRDefault="00663503" w:rsidP="00663503">
      <w:pPr>
        <w:pStyle w:val="ListParagraph"/>
        <w:numPr>
          <w:ilvl w:val="0"/>
          <w:numId w:val="42"/>
        </w:numPr>
        <w:rPr>
          <w:rFonts w:ascii="Arial" w:hAnsi="Arial" w:cs="Arial"/>
          <w:b/>
          <w:bCs/>
          <w:sz w:val="20"/>
          <w:szCs w:val="20"/>
          <w:lang w:val="en-US"/>
        </w:rPr>
      </w:pPr>
      <w:r w:rsidRPr="007D6980">
        <w:rPr>
          <w:rFonts w:ascii="Arial" w:hAnsi="Arial" w:cs="Arial"/>
          <w:b/>
          <w:bCs/>
          <w:sz w:val="20"/>
          <w:szCs w:val="20"/>
          <w:lang w:val="en-US"/>
        </w:rPr>
        <w:t>Identify potential enhancements to the existing EDT/PUR feature.</w:t>
      </w:r>
    </w:p>
    <w:p w14:paraId="0FB282A4" w14:textId="77777777" w:rsidR="00663503" w:rsidRPr="007D6980" w:rsidRDefault="00663503" w:rsidP="00663503">
      <w:pPr>
        <w:pStyle w:val="ListParagraph"/>
        <w:numPr>
          <w:ilvl w:val="0"/>
          <w:numId w:val="42"/>
        </w:numPr>
        <w:rPr>
          <w:rFonts w:ascii="Arial" w:hAnsi="Arial" w:cs="Arial"/>
          <w:b/>
          <w:bCs/>
          <w:sz w:val="20"/>
          <w:szCs w:val="20"/>
          <w:lang w:val="en-US"/>
        </w:rPr>
      </w:pPr>
      <w:r w:rsidRPr="007D6980">
        <w:rPr>
          <w:rFonts w:ascii="Arial" w:hAnsi="Arial" w:cs="Arial"/>
          <w:b/>
          <w:bCs/>
          <w:sz w:val="20"/>
          <w:szCs w:val="20"/>
          <w:lang w:val="en-US"/>
        </w:rPr>
        <w:t>Show the gain of potential enhancements compared to the existing EDT/PUR</w:t>
      </w:r>
    </w:p>
    <w:p w14:paraId="743D3D45" w14:textId="77777777" w:rsidR="005949BF" w:rsidRPr="00AC3CD2" w:rsidRDefault="005949BF" w:rsidP="000F02CA">
      <w:pPr>
        <w:pStyle w:val="B4"/>
        <w:ind w:left="0" w:firstLine="0"/>
        <w:rPr>
          <w:rFonts w:ascii="Arial" w:hAnsi="Arial" w:cs="Arial"/>
        </w:rPr>
      </w:pPr>
    </w:p>
    <w:p w14:paraId="43E428F1" w14:textId="77777777" w:rsidR="00E06B61" w:rsidRPr="00AC3CD2" w:rsidRDefault="00E06B61" w:rsidP="00EA5314">
      <w:pPr>
        <w:pStyle w:val="Heading1"/>
        <w:numPr>
          <w:ilvl w:val="0"/>
          <w:numId w:val="13"/>
        </w:numPr>
        <w:pBdr>
          <w:top w:val="single" w:sz="12" w:space="5" w:color="auto"/>
        </w:pBdr>
        <w:tabs>
          <w:tab w:val="clear" w:pos="720"/>
          <w:tab w:val="num" w:pos="360"/>
          <w:tab w:val="left" w:pos="426"/>
        </w:tabs>
        <w:ind w:hanging="720"/>
        <w:rPr>
          <w:rFonts w:ascii="Arial" w:hAnsi="Arial" w:cs="Arial"/>
        </w:rPr>
      </w:pPr>
      <w:r w:rsidRPr="00AC3CD2">
        <w:rPr>
          <w:rFonts w:ascii="Arial" w:hAnsi="Arial" w:cs="Arial"/>
        </w:rPr>
        <w:t>References</w:t>
      </w:r>
    </w:p>
    <w:bookmarkStart w:id="23" w:name="_Ref110867306"/>
    <w:p w14:paraId="3B018D6C" w14:textId="382507DC" w:rsidR="00D205BC" w:rsidRPr="00F733CE" w:rsidRDefault="00821D70" w:rsidP="00D205BC">
      <w:pPr>
        <w:pStyle w:val="Reference"/>
        <w:numPr>
          <w:ilvl w:val="0"/>
          <w:numId w:val="12"/>
        </w:numPr>
        <w:overflowPunct w:val="0"/>
        <w:autoSpaceDE w:val="0"/>
        <w:autoSpaceDN w:val="0"/>
        <w:adjustRightInd w:val="0"/>
        <w:jc w:val="both"/>
        <w:textAlignment w:val="baseline"/>
        <w:rPr>
          <w:rFonts w:ascii="Arial" w:eastAsia="Arial Unicode MS" w:hAnsi="Arial" w:cs="Arial"/>
        </w:rPr>
      </w:pPr>
      <w:r>
        <w:rPr>
          <w:rFonts w:ascii="Arial" w:hAnsi="Arial" w:cs="Arial"/>
        </w:rPr>
        <w:fldChar w:fldCharType="begin"/>
      </w:r>
      <w:r>
        <w:rPr>
          <w:rFonts w:ascii="Arial" w:hAnsi="Arial" w:cs="Arial"/>
        </w:rPr>
        <w:instrText>HYPERLINK "https://www.3gpp.org/ftp/tsg_ran/TSG_RAN/TSGR_102/Docs/RP-234077.zip"</w:instrText>
      </w:r>
      <w:r>
        <w:rPr>
          <w:rFonts w:ascii="Arial" w:hAnsi="Arial" w:cs="Arial"/>
        </w:rPr>
      </w:r>
      <w:r>
        <w:rPr>
          <w:rFonts w:ascii="Arial" w:hAnsi="Arial" w:cs="Arial"/>
        </w:rPr>
        <w:fldChar w:fldCharType="separate"/>
      </w:r>
      <w:r w:rsidR="0000533A" w:rsidRPr="00821D70">
        <w:rPr>
          <w:rStyle w:val="Hyperlink"/>
          <w:rFonts w:ascii="Arial" w:hAnsi="Arial" w:cs="Arial"/>
        </w:rPr>
        <w:t>RP-234077</w:t>
      </w:r>
      <w:r>
        <w:rPr>
          <w:rFonts w:ascii="Arial" w:hAnsi="Arial" w:cs="Arial"/>
        </w:rPr>
        <w:fldChar w:fldCharType="end"/>
      </w:r>
      <w:r w:rsidR="003F50DD" w:rsidRPr="00AC3CD2">
        <w:rPr>
          <w:rFonts w:ascii="Arial" w:hAnsi="Arial" w:cs="Arial"/>
        </w:rPr>
        <w:t xml:space="preserve">,  </w:t>
      </w:r>
      <w:r w:rsidR="00A35B0F" w:rsidRPr="00AC3CD2">
        <w:rPr>
          <w:rFonts w:ascii="Arial" w:hAnsi="Arial" w:cs="Arial"/>
        </w:rPr>
        <w:t>“</w:t>
      </w:r>
      <w:r w:rsidR="00E47E2A" w:rsidRPr="00E47E2A">
        <w:rPr>
          <w:rFonts w:ascii="Arial" w:hAnsi="Arial" w:cs="Arial"/>
        </w:rPr>
        <w:t>New WID: Non-Terrestrial Networks (NTN) for Internet of Things (IoT) Phase 3</w:t>
      </w:r>
      <w:r w:rsidR="00E47E2A">
        <w:rPr>
          <w:rFonts w:ascii="Arial" w:hAnsi="Arial" w:cs="Arial"/>
        </w:rPr>
        <w:t>”</w:t>
      </w:r>
      <w:bookmarkEnd w:id="23"/>
    </w:p>
    <w:bookmarkStart w:id="24" w:name="_Ref162961245"/>
    <w:p w14:paraId="3BF94805" w14:textId="1114879A" w:rsidR="00F733CE" w:rsidRPr="00D333AD" w:rsidRDefault="00D53504" w:rsidP="006810EC">
      <w:pPr>
        <w:pStyle w:val="Reference"/>
        <w:numPr>
          <w:ilvl w:val="0"/>
          <w:numId w:val="12"/>
        </w:numPr>
        <w:overflowPunct w:val="0"/>
        <w:autoSpaceDE w:val="0"/>
        <w:autoSpaceDN w:val="0"/>
        <w:adjustRightInd w:val="0"/>
        <w:jc w:val="both"/>
        <w:textAlignment w:val="baseline"/>
        <w:rPr>
          <w:rFonts w:ascii="Arial" w:eastAsia="Arial Unicode MS" w:hAnsi="Arial" w:cs="Arial"/>
        </w:rPr>
      </w:pPr>
      <w:r w:rsidRPr="00D333AD">
        <w:rPr>
          <w:rFonts w:ascii="Arial" w:eastAsia="Arial Unicode MS" w:hAnsi="Arial" w:cs="Arial"/>
        </w:rPr>
        <w:fldChar w:fldCharType="begin"/>
      </w:r>
      <w:r w:rsidRPr="00D333AD">
        <w:rPr>
          <w:rFonts w:ascii="Arial" w:eastAsia="Arial Unicode MS" w:hAnsi="Arial" w:cs="Arial"/>
        </w:rPr>
        <w:instrText>HYPERLINK "https://www.3gpp.org/ftp/specs/archive/36_series/36.300/36300-i00.zip"</w:instrText>
      </w:r>
      <w:r w:rsidRPr="00D333AD">
        <w:rPr>
          <w:rFonts w:ascii="Arial" w:eastAsia="Arial Unicode MS" w:hAnsi="Arial" w:cs="Arial"/>
        </w:rPr>
      </w:r>
      <w:r w:rsidRPr="00D333AD">
        <w:rPr>
          <w:rFonts w:ascii="Arial" w:eastAsia="Arial Unicode MS" w:hAnsi="Arial" w:cs="Arial"/>
        </w:rPr>
        <w:fldChar w:fldCharType="separate"/>
      </w:r>
      <w:r w:rsidRPr="00D333AD">
        <w:rPr>
          <w:rStyle w:val="Hyperlink"/>
          <w:rFonts w:ascii="Arial" w:eastAsia="Arial Unicode MS" w:hAnsi="Arial" w:cs="Arial"/>
        </w:rPr>
        <w:t>36300-i00</w:t>
      </w:r>
      <w:r w:rsidRPr="00D333AD">
        <w:rPr>
          <w:rFonts w:ascii="Arial" w:eastAsia="Arial Unicode MS" w:hAnsi="Arial" w:cs="Arial"/>
        </w:rPr>
        <w:fldChar w:fldCharType="end"/>
      </w:r>
      <w:r w:rsidRPr="00D333AD">
        <w:rPr>
          <w:rFonts w:ascii="Arial" w:eastAsia="Arial Unicode MS" w:hAnsi="Arial" w:cs="Arial"/>
        </w:rPr>
        <w:t xml:space="preserve"> , “</w:t>
      </w:r>
      <w:r w:rsidR="009F4678">
        <w:rPr>
          <w:rFonts w:ascii="Arial" w:eastAsia="Arial Unicode MS" w:hAnsi="Arial" w:cs="Arial"/>
        </w:rPr>
        <w:t>E-UTRA/</w:t>
      </w:r>
      <w:proofErr w:type="spellStart"/>
      <w:r w:rsidR="00D333AD" w:rsidRPr="00D333AD">
        <w:rPr>
          <w:rFonts w:ascii="Arial" w:eastAsia="Arial Unicode MS" w:hAnsi="Arial" w:cs="Arial"/>
        </w:rPr>
        <w:t>E-</w:t>
      </w:r>
      <w:proofErr w:type="gramStart"/>
      <w:r w:rsidR="00D333AD" w:rsidRPr="00D333AD">
        <w:rPr>
          <w:rFonts w:ascii="Arial" w:eastAsia="Arial Unicode MS" w:hAnsi="Arial" w:cs="Arial"/>
        </w:rPr>
        <w:t>UTRAN;Overall</w:t>
      </w:r>
      <w:proofErr w:type="spellEnd"/>
      <w:proofErr w:type="gramEnd"/>
      <w:r w:rsidR="00D333AD" w:rsidRPr="00D333AD">
        <w:rPr>
          <w:rFonts w:ascii="Arial" w:eastAsia="Arial Unicode MS" w:hAnsi="Arial" w:cs="Arial"/>
        </w:rPr>
        <w:t xml:space="preserve"> </w:t>
      </w:r>
      <w:proofErr w:type="spellStart"/>
      <w:r w:rsidR="00D333AD" w:rsidRPr="00D333AD">
        <w:rPr>
          <w:rFonts w:ascii="Arial" w:eastAsia="Arial Unicode MS" w:hAnsi="Arial" w:cs="Arial"/>
        </w:rPr>
        <w:t>description;Stage</w:t>
      </w:r>
      <w:proofErr w:type="spellEnd"/>
      <w:r w:rsidR="00D333AD" w:rsidRPr="00D333AD">
        <w:rPr>
          <w:rFonts w:ascii="Arial" w:eastAsia="Arial Unicode MS" w:hAnsi="Arial" w:cs="Arial"/>
        </w:rPr>
        <w:t xml:space="preserve"> 2</w:t>
      </w:r>
      <w:r w:rsidRPr="00D333AD">
        <w:rPr>
          <w:rFonts w:ascii="Arial" w:eastAsia="Arial Unicode MS" w:hAnsi="Arial" w:cs="Arial"/>
        </w:rPr>
        <w:t>”</w:t>
      </w:r>
      <w:bookmarkEnd w:id="24"/>
    </w:p>
    <w:p w14:paraId="3F35E67D" w14:textId="77777777" w:rsidR="00E06B61" w:rsidRPr="00AC3CD2" w:rsidRDefault="00E06B61" w:rsidP="00E06B61">
      <w:pPr>
        <w:pStyle w:val="Reference"/>
        <w:numPr>
          <w:ilvl w:val="0"/>
          <w:numId w:val="0"/>
        </w:numPr>
        <w:overflowPunct w:val="0"/>
        <w:autoSpaceDE w:val="0"/>
        <w:autoSpaceDN w:val="0"/>
        <w:adjustRightInd w:val="0"/>
        <w:ind w:left="567" w:hanging="567"/>
        <w:jc w:val="both"/>
        <w:textAlignment w:val="baseline"/>
        <w:rPr>
          <w:rFonts w:ascii="Arial" w:hAnsi="Arial" w:cs="Arial"/>
        </w:rPr>
      </w:pPr>
    </w:p>
    <w:p w14:paraId="6F633548" w14:textId="77777777" w:rsidR="00886B68" w:rsidRPr="00AC3CD2" w:rsidRDefault="00886B68" w:rsidP="00E06B61">
      <w:pPr>
        <w:rPr>
          <w:rFonts w:ascii="Arial" w:hAnsi="Arial" w:cs="Arial"/>
        </w:rPr>
      </w:pPr>
    </w:p>
    <w:sectPr w:rsidR="00886B68" w:rsidRPr="00AC3CD2" w:rsidSect="004F2CFE">
      <w:footnotePr>
        <w:numRestart w:val="eachSect"/>
      </w:footnotePr>
      <w:pgSz w:w="11907" w:h="16840" w:code="9"/>
      <w:pgMar w:top="1134" w:right="1134" w:bottom="1418"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55EC95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0D180E3E"/>
    <w:multiLevelType w:val="hybridMultilevel"/>
    <w:tmpl w:val="1D665A00"/>
    <w:lvl w:ilvl="0" w:tplc="2BAA7E6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E881B58"/>
    <w:multiLevelType w:val="hybridMultilevel"/>
    <w:tmpl w:val="85EE7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634CBD"/>
    <w:multiLevelType w:val="hybridMultilevel"/>
    <w:tmpl w:val="D02010D8"/>
    <w:lvl w:ilvl="0" w:tplc="08090019">
      <w:start w:val="1"/>
      <w:numFmt w:val="lowerLetter"/>
      <w:lvlText w:val="%1."/>
      <w:lvlJc w:val="left"/>
      <w:pPr>
        <w:ind w:left="1440" w:hanging="360"/>
      </w:pPr>
      <w:rPr>
        <w:rFonts w:hint="default"/>
      </w:rPr>
    </w:lvl>
    <w:lvl w:ilvl="1" w:tplc="FFFFFFFF">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5"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1CC009C"/>
    <w:multiLevelType w:val="hybridMultilevel"/>
    <w:tmpl w:val="1B6E95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50A652C"/>
    <w:multiLevelType w:val="hybridMultilevel"/>
    <w:tmpl w:val="D02010D8"/>
    <w:lvl w:ilvl="0" w:tplc="FFFFFFFF">
      <w:start w:val="1"/>
      <w:numFmt w:val="lowerLetter"/>
      <w:lvlText w:val="%1."/>
      <w:lvlJc w:val="left"/>
      <w:pPr>
        <w:ind w:left="1440" w:hanging="360"/>
      </w:pPr>
      <w:rPr>
        <w:rFonts w:hint="default"/>
      </w:rPr>
    </w:lvl>
    <w:lvl w:ilvl="1" w:tplc="FFFFFFFF">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EAF6348"/>
    <w:multiLevelType w:val="hybridMultilevel"/>
    <w:tmpl w:val="ED9CF87A"/>
    <w:lvl w:ilvl="0" w:tplc="08090001">
      <w:start w:val="1"/>
      <w:numFmt w:val="bullet"/>
      <w:lvlText w:val=""/>
      <w:lvlJc w:val="left"/>
      <w:pPr>
        <w:tabs>
          <w:tab w:val="num" w:pos="720"/>
        </w:tabs>
        <w:ind w:left="720" w:hanging="360"/>
      </w:pPr>
      <w:rPr>
        <w:rFonts w:ascii="Symbol" w:hAnsi="Symbol" w:hint="default"/>
        <w:color w:val="auto"/>
      </w:rPr>
    </w:lvl>
    <w:lvl w:ilvl="1" w:tplc="FFFFFFFF">
      <w:start w:val="1"/>
      <w:numFmt w:val="bullet"/>
      <w:lvlText w:val="o"/>
      <w:lvlJc w:val="left"/>
      <w:pPr>
        <w:tabs>
          <w:tab w:val="num" w:pos="541"/>
        </w:tabs>
        <w:ind w:left="541" w:hanging="360"/>
      </w:pPr>
      <w:rPr>
        <w:rFonts w:ascii="Courier New" w:hAnsi="Courier New" w:cs="Courier New" w:hint="default"/>
      </w:rPr>
    </w:lvl>
    <w:lvl w:ilvl="2" w:tplc="FFFFFFFF">
      <w:start w:val="1"/>
      <w:numFmt w:val="bullet"/>
      <w:lvlText w:val=""/>
      <w:lvlJc w:val="left"/>
      <w:pPr>
        <w:tabs>
          <w:tab w:val="num" w:pos="1261"/>
        </w:tabs>
        <w:ind w:left="1261" w:hanging="360"/>
      </w:pPr>
      <w:rPr>
        <w:rFonts w:ascii="Wingdings" w:hAnsi="Wingdings" w:hint="default"/>
      </w:rPr>
    </w:lvl>
    <w:lvl w:ilvl="3" w:tplc="FFFFFFFF">
      <w:start w:val="1"/>
      <w:numFmt w:val="bullet"/>
      <w:lvlText w:val=""/>
      <w:lvlJc w:val="left"/>
      <w:pPr>
        <w:tabs>
          <w:tab w:val="num" w:pos="1981"/>
        </w:tabs>
        <w:ind w:left="1981" w:hanging="360"/>
      </w:pPr>
      <w:rPr>
        <w:rFonts w:ascii="Symbol" w:hAnsi="Symbol" w:hint="default"/>
      </w:rPr>
    </w:lvl>
    <w:lvl w:ilvl="4" w:tplc="FFFFFFFF">
      <w:start w:val="1"/>
      <w:numFmt w:val="bullet"/>
      <w:lvlText w:val="o"/>
      <w:lvlJc w:val="left"/>
      <w:pPr>
        <w:tabs>
          <w:tab w:val="num" w:pos="2701"/>
        </w:tabs>
        <w:ind w:left="2701" w:hanging="360"/>
      </w:pPr>
      <w:rPr>
        <w:rFonts w:ascii="Courier New" w:hAnsi="Courier New" w:cs="Courier New" w:hint="default"/>
      </w:rPr>
    </w:lvl>
    <w:lvl w:ilvl="5" w:tplc="FFFFFFFF">
      <w:start w:val="1"/>
      <w:numFmt w:val="bullet"/>
      <w:lvlText w:val=""/>
      <w:lvlJc w:val="left"/>
      <w:pPr>
        <w:tabs>
          <w:tab w:val="num" w:pos="3421"/>
        </w:tabs>
        <w:ind w:left="3421" w:hanging="360"/>
      </w:pPr>
      <w:rPr>
        <w:rFonts w:ascii="Wingdings" w:hAnsi="Wingdings" w:hint="default"/>
      </w:rPr>
    </w:lvl>
    <w:lvl w:ilvl="6" w:tplc="FFFFFFFF">
      <w:start w:val="1"/>
      <w:numFmt w:val="bullet"/>
      <w:lvlText w:val=""/>
      <w:lvlJc w:val="left"/>
      <w:pPr>
        <w:tabs>
          <w:tab w:val="num" w:pos="4141"/>
        </w:tabs>
        <w:ind w:left="4141" w:hanging="360"/>
      </w:pPr>
      <w:rPr>
        <w:rFonts w:ascii="Symbol" w:hAnsi="Symbol" w:hint="default"/>
      </w:rPr>
    </w:lvl>
    <w:lvl w:ilvl="7" w:tplc="FFFFFFFF">
      <w:start w:val="1"/>
      <w:numFmt w:val="bullet"/>
      <w:lvlText w:val="o"/>
      <w:lvlJc w:val="left"/>
      <w:pPr>
        <w:tabs>
          <w:tab w:val="num" w:pos="4861"/>
        </w:tabs>
        <w:ind w:left="4861" w:hanging="360"/>
      </w:pPr>
      <w:rPr>
        <w:rFonts w:ascii="Courier New" w:hAnsi="Courier New" w:cs="Courier New" w:hint="default"/>
      </w:rPr>
    </w:lvl>
    <w:lvl w:ilvl="8" w:tplc="FFFFFFFF">
      <w:start w:val="1"/>
      <w:numFmt w:val="bullet"/>
      <w:lvlText w:val=""/>
      <w:lvlJc w:val="left"/>
      <w:pPr>
        <w:tabs>
          <w:tab w:val="num" w:pos="5581"/>
        </w:tabs>
        <w:ind w:left="5581" w:hanging="360"/>
      </w:pPr>
      <w:rPr>
        <w:rFonts w:ascii="Wingdings" w:hAnsi="Wingdings" w:hint="default"/>
      </w:rPr>
    </w:lvl>
  </w:abstractNum>
  <w:abstractNum w:abstractNumId="10"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03663C6"/>
    <w:multiLevelType w:val="multilevel"/>
    <w:tmpl w:val="AE9291A0"/>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62C3019"/>
    <w:multiLevelType w:val="hybridMultilevel"/>
    <w:tmpl w:val="FA483D3E"/>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BF10297"/>
    <w:multiLevelType w:val="hybridMultilevel"/>
    <w:tmpl w:val="640C995C"/>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FFD40CD"/>
    <w:multiLevelType w:val="hybridMultilevel"/>
    <w:tmpl w:val="542800E6"/>
    <w:lvl w:ilvl="0" w:tplc="5DD674C4">
      <w:start w:val="20"/>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3620151F"/>
    <w:multiLevelType w:val="multilevel"/>
    <w:tmpl w:val="3A66C4D0"/>
    <w:lvl w:ilvl="0">
      <w:start w:val="4"/>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36FA4B4A"/>
    <w:multiLevelType w:val="hybridMultilevel"/>
    <w:tmpl w:val="4FB2C62C"/>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4458DF"/>
    <w:multiLevelType w:val="hybridMultilevel"/>
    <w:tmpl w:val="4CD6143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AD481A"/>
    <w:multiLevelType w:val="multilevel"/>
    <w:tmpl w:val="3CA613C8"/>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404E2906"/>
    <w:multiLevelType w:val="hybridMultilevel"/>
    <w:tmpl w:val="1F9C12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34570C8"/>
    <w:multiLevelType w:val="hybridMultilevel"/>
    <w:tmpl w:val="0228FF86"/>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164952"/>
    <w:multiLevelType w:val="hybridMultilevel"/>
    <w:tmpl w:val="164EF2A0"/>
    <w:lvl w:ilvl="0" w:tplc="16EA684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68E7B9C"/>
    <w:multiLevelType w:val="hybridMultilevel"/>
    <w:tmpl w:val="A9222B78"/>
    <w:lvl w:ilvl="0" w:tplc="26306D2C">
      <w:start w:val="2"/>
      <w:numFmt w:val="bullet"/>
      <w:lvlText w:val="-"/>
      <w:lvlJc w:val="left"/>
      <w:pPr>
        <w:ind w:left="720" w:hanging="360"/>
      </w:pPr>
      <w:rPr>
        <w:rFonts w:ascii="Arial" w:eastAsiaTheme="minorHAns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917BB3"/>
    <w:multiLevelType w:val="hybridMultilevel"/>
    <w:tmpl w:val="87E4C3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8" w15:restartNumberingAfterBreak="0">
    <w:nsid w:val="521F44A7"/>
    <w:multiLevelType w:val="hybridMultilevel"/>
    <w:tmpl w:val="E1400AC0"/>
    <w:lvl w:ilvl="0" w:tplc="DA28EEA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4307611"/>
    <w:multiLevelType w:val="hybridMultilevel"/>
    <w:tmpl w:val="3CE458AE"/>
    <w:lvl w:ilvl="0" w:tplc="3BDA913C">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0"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61371E0"/>
    <w:multiLevelType w:val="hybridMultilevel"/>
    <w:tmpl w:val="BACE1E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9F27438"/>
    <w:multiLevelType w:val="hybridMultilevel"/>
    <w:tmpl w:val="CEECF244"/>
    <w:lvl w:ilvl="0" w:tplc="B680D0C4">
      <w:start w:val="1"/>
      <w:numFmt w:val="bullet"/>
      <w:lvlText w:val="o"/>
      <w:lvlJc w:val="left"/>
      <w:pPr>
        <w:tabs>
          <w:tab w:val="num" w:pos="720"/>
        </w:tabs>
        <w:ind w:left="720" w:hanging="360"/>
      </w:pPr>
      <w:rPr>
        <w:rFonts w:ascii="Courier New" w:hAnsi="Courier New" w:hint="default"/>
      </w:rPr>
    </w:lvl>
    <w:lvl w:ilvl="1" w:tplc="6E10D66A" w:tentative="1">
      <w:start w:val="1"/>
      <w:numFmt w:val="bullet"/>
      <w:lvlText w:val="o"/>
      <w:lvlJc w:val="left"/>
      <w:pPr>
        <w:tabs>
          <w:tab w:val="num" w:pos="1440"/>
        </w:tabs>
        <w:ind w:left="1440" w:hanging="360"/>
      </w:pPr>
      <w:rPr>
        <w:rFonts w:ascii="Courier New" w:hAnsi="Courier New" w:hint="default"/>
      </w:rPr>
    </w:lvl>
    <w:lvl w:ilvl="2" w:tplc="2384E386">
      <w:start w:val="1"/>
      <w:numFmt w:val="bullet"/>
      <w:lvlText w:val="o"/>
      <w:lvlJc w:val="left"/>
      <w:pPr>
        <w:tabs>
          <w:tab w:val="num" w:pos="2160"/>
        </w:tabs>
        <w:ind w:left="2160" w:hanging="360"/>
      </w:pPr>
      <w:rPr>
        <w:rFonts w:ascii="Courier New" w:hAnsi="Courier New" w:hint="default"/>
      </w:rPr>
    </w:lvl>
    <w:lvl w:ilvl="3" w:tplc="479ECBCC" w:tentative="1">
      <w:start w:val="1"/>
      <w:numFmt w:val="bullet"/>
      <w:lvlText w:val="o"/>
      <w:lvlJc w:val="left"/>
      <w:pPr>
        <w:tabs>
          <w:tab w:val="num" w:pos="2880"/>
        </w:tabs>
        <w:ind w:left="2880" w:hanging="360"/>
      </w:pPr>
      <w:rPr>
        <w:rFonts w:ascii="Courier New" w:hAnsi="Courier New" w:hint="default"/>
      </w:rPr>
    </w:lvl>
    <w:lvl w:ilvl="4" w:tplc="FE62C142" w:tentative="1">
      <w:start w:val="1"/>
      <w:numFmt w:val="bullet"/>
      <w:lvlText w:val="o"/>
      <w:lvlJc w:val="left"/>
      <w:pPr>
        <w:tabs>
          <w:tab w:val="num" w:pos="3600"/>
        </w:tabs>
        <w:ind w:left="3600" w:hanging="360"/>
      </w:pPr>
      <w:rPr>
        <w:rFonts w:ascii="Courier New" w:hAnsi="Courier New" w:hint="default"/>
      </w:rPr>
    </w:lvl>
    <w:lvl w:ilvl="5" w:tplc="86EEF53C" w:tentative="1">
      <w:start w:val="1"/>
      <w:numFmt w:val="bullet"/>
      <w:lvlText w:val="o"/>
      <w:lvlJc w:val="left"/>
      <w:pPr>
        <w:tabs>
          <w:tab w:val="num" w:pos="4320"/>
        </w:tabs>
        <w:ind w:left="4320" w:hanging="360"/>
      </w:pPr>
      <w:rPr>
        <w:rFonts w:ascii="Courier New" w:hAnsi="Courier New" w:hint="default"/>
      </w:rPr>
    </w:lvl>
    <w:lvl w:ilvl="6" w:tplc="B3DC8982" w:tentative="1">
      <w:start w:val="1"/>
      <w:numFmt w:val="bullet"/>
      <w:lvlText w:val="o"/>
      <w:lvlJc w:val="left"/>
      <w:pPr>
        <w:tabs>
          <w:tab w:val="num" w:pos="5040"/>
        </w:tabs>
        <w:ind w:left="5040" w:hanging="360"/>
      </w:pPr>
      <w:rPr>
        <w:rFonts w:ascii="Courier New" w:hAnsi="Courier New" w:hint="default"/>
      </w:rPr>
    </w:lvl>
    <w:lvl w:ilvl="7" w:tplc="C7DA6EB2" w:tentative="1">
      <w:start w:val="1"/>
      <w:numFmt w:val="bullet"/>
      <w:lvlText w:val="o"/>
      <w:lvlJc w:val="left"/>
      <w:pPr>
        <w:tabs>
          <w:tab w:val="num" w:pos="5760"/>
        </w:tabs>
        <w:ind w:left="5760" w:hanging="360"/>
      </w:pPr>
      <w:rPr>
        <w:rFonts w:ascii="Courier New" w:hAnsi="Courier New" w:hint="default"/>
      </w:rPr>
    </w:lvl>
    <w:lvl w:ilvl="8" w:tplc="242E4FF6" w:tentative="1">
      <w:start w:val="1"/>
      <w:numFmt w:val="bullet"/>
      <w:lvlText w:val="o"/>
      <w:lvlJc w:val="left"/>
      <w:pPr>
        <w:tabs>
          <w:tab w:val="num" w:pos="6480"/>
        </w:tabs>
        <w:ind w:left="6480" w:hanging="360"/>
      </w:pPr>
      <w:rPr>
        <w:rFonts w:ascii="Courier New" w:hAnsi="Courier New" w:hint="default"/>
      </w:rPr>
    </w:lvl>
  </w:abstractNum>
  <w:abstractNum w:abstractNumId="33"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64D3389D"/>
    <w:multiLevelType w:val="hybridMultilevel"/>
    <w:tmpl w:val="FC643EFC"/>
    <w:lvl w:ilvl="0" w:tplc="7340DB0C">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9A0602C"/>
    <w:multiLevelType w:val="hybridMultilevel"/>
    <w:tmpl w:val="66E0F4BE"/>
    <w:lvl w:ilvl="0" w:tplc="5048520E">
      <w:numFmt w:val="bullet"/>
      <w:lvlText w:val="–"/>
      <w:lvlJc w:val="left"/>
      <w:pPr>
        <w:ind w:left="720" w:hanging="360"/>
      </w:pPr>
      <w:rPr>
        <w:rFonts w:ascii="Arial" w:eastAsiaTheme="minorHAns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2B97BDA"/>
    <w:multiLevelType w:val="hybridMultilevel"/>
    <w:tmpl w:val="54F6F37A"/>
    <w:lvl w:ilvl="0" w:tplc="0EFEA242">
      <w:start w:val="1"/>
      <w:numFmt w:val="decimal"/>
      <w:lvlText w:val="%1)"/>
      <w:lvlJc w:val="left"/>
      <w:pPr>
        <w:ind w:left="720" w:hanging="360"/>
      </w:pPr>
      <w:rPr>
        <w:rFonts w:eastAsia="Times New Roman" w:hint="default"/>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DBE25D8"/>
    <w:multiLevelType w:val="hybridMultilevel"/>
    <w:tmpl w:val="F574FCAA"/>
    <w:lvl w:ilvl="0" w:tplc="5048520E">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DE4669B"/>
    <w:multiLevelType w:val="hybridMultilevel"/>
    <w:tmpl w:val="DFB478C8"/>
    <w:lvl w:ilvl="0" w:tplc="9BFC8F8E">
      <w:start w:val="8"/>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28046527">
    <w:abstractNumId w:val="37"/>
  </w:num>
  <w:num w:numId="2" w16cid:durableId="1822573651">
    <w:abstractNumId w:val="12"/>
  </w:num>
  <w:num w:numId="3" w16cid:durableId="1293515717">
    <w:abstractNumId w:val="8"/>
  </w:num>
  <w:num w:numId="4" w16cid:durableId="1859391698">
    <w:abstractNumId w:val="28"/>
  </w:num>
  <w:num w:numId="5" w16cid:durableId="642084593">
    <w:abstractNumId w:val="0"/>
  </w:num>
  <w:num w:numId="6" w16cid:durableId="224075879">
    <w:abstractNumId w:val="0"/>
  </w:num>
  <w:num w:numId="7" w16cid:durableId="1432315274">
    <w:abstractNumId w:val="29"/>
  </w:num>
  <w:num w:numId="8" w16cid:durableId="550461415">
    <w:abstractNumId w:val="19"/>
  </w:num>
  <w:num w:numId="9" w16cid:durableId="2113240567">
    <w:abstractNumId w:val="28"/>
  </w:num>
  <w:num w:numId="10" w16cid:durableId="319046138">
    <w:abstractNumId w:val="36"/>
  </w:num>
  <w:num w:numId="11" w16cid:durableId="989089676">
    <w:abstractNumId w:val="25"/>
  </w:num>
  <w:num w:numId="12" w16cid:durableId="3017690">
    <w:abstractNumId w:val="5"/>
  </w:num>
  <w:num w:numId="13" w16cid:durableId="1136416161">
    <w:abstractNumId w:val="11"/>
  </w:num>
  <w:num w:numId="14" w16cid:durableId="1598631832">
    <w:abstractNumId w:val="6"/>
  </w:num>
  <w:num w:numId="15" w16cid:durableId="1873760530">
    <w:abstractNumId w:val="18"/>
  </w:num>
  <w:num w:numId="16" w16cid:durableId="1043483843">
    <w:abstractNumId w:val="3"/>
  </w:num>
  <w:num w:numId="17" w16cid:durableId="2081756601">
    <w:abstractNumId w:val="27"/>
  </w:num>
  <w:num w:numId="18" w16cid:durableId="405349453">
    <w:abstractNumId w:val="1"/>
  </w:num>
  <w:num w:numId="19" w16cid:durableId="1503083248">
    <w:abstractNumId w:val="33"/>
  </w:num>
  <w:num w:numId="20" w16cid:durableId="1899658392">
    <w:abstractNumId w:val="32"/>
  </w:num>
  <w:num w:numId="21" w16cid:durableId="880744961">
    <w:abstractNumId w:val="20"/>
  </w:num>
  <w:num w:numId="22" w16cid:durableId="1932346878">
    <w:abstractNumId w:val="17"/>
  </w:num>
  <w:num w:numId="23" w16cid:durableId="1922060479">
    <w:abstractNumId w:val="22"/>
  </w:num>
  <w:num w:numId="24" w16cid:durableId="695473169">
    <w:abstractNumId w:val="38"/>
  </w:num>
  <w:num w:numId="25" w16cid:durableId="1334406846">
    <w:abstractNumId w:val="2"/>
  </w:num>
  <w:num w:numId="26" w16cid:durableId="2089959535">
    <w:abstractNumId w:val="16"/>
  </w:num>
  <w:num w:numId="27" w16cid:durableId="665208204">
    <w:abstractNumId w:val="21"/>
  </w:num>
  <w:num w:numId="28" w16cid:durableId="1713311196">
    <w:abstractNumId w:val="31"/>
  </w:num>
  <w:num w:numId="29" w16cid:durableId="68775690">
    <w:abstractNumId w:val="15"/>
  </w:num>
  <w:num w:numId="30" w16cid:durableId="1036614217">
    <w:abstractNumId w:val="23"/>
  </w:num>
  <w:num w:numId="31" w16cid:durableId="276762328">
    <w:abstractNumId w:val="34"/>
  </w:num>
  <w:num w:numId="32" w16cid:durableId="1373967297">
    <w:abstractNumId w:val="26"/>
  </w:num>
  <w:num w:numId="33" w16cid:durableId="1975990127">
    <w:abstractNumId w:val="9"/>
  </w:num>
  <w:num w:numId="34" w16cid:durableId="438528904">
    <w:abstractNumId w:val="4"/>
  </w:num>
  <w:num w:numId="35" w16cid:durableId="63995809">
    <w:abstractNumId w:val="7"/>
  </w:num>
  <w:num w:numId="36" w16cid:durableId="1064841029">
    <w:abstractNumId w:val="13"/>
  </w:num>
  <w:num w:numId="37" w16cid:durableId="1656764309">
    <w:abstractNumId w:val="10"/>
  </w:num>
  <w:num w:numId="38" w16cid:durableId="1341202361">
    <w:abstractNumId w:val="30"/>
  </w:num>
  <w:num w:numId="39" w16cid:durableId="1120680772">
    <w:abstractNumId w:val="40"/>
  </w:num>
  <w:num w:numId="40" w16cid:durableId="975526191">
    <w:abstractNumId w:val="35"/>
  </w:num>
  <w:num w:numId="41" w16cid:durableId="2064059558">
    <w:abstractNumId w:val="39"/>
  </w:num>
  <w:num w:numId="42" w16cid:durableId="2082174013">
    <w:abstractNumId w:val="24"/>
  </w:num>
  <w:num w:numId="43" w16cid:durableId="18213164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8C0"/>
    <w:rsid w:val="00000EB5"/>
    <w:rsid w:val="00001184"/>
    <w:rsid w:val="0000375B"/>
    <w:rsid w:val="000052AA"/>
    <w:rsid w:val="0000533A"/>
    <w:rsid w:val="000058F5"/>
    <w:rsid w:val="0002018A"/>
    <w:rsid w:val="000210E5"/>
    <w:rsid w:val="0002374E"/>
    <w:rsid w:val="00023DF9"/>
    <w:rsid w:val="00023F38"/>
    <w:rsid w:val="00025321"/>
    <w:rsid w:val="000257FE"/>
    <w:rsid w:val="00025E24"/>
    <w:rsid w:val="00026A0C"/>
    <w:rsid w:val="00026EE4"/>
    <w:rsid w:val="00027021"/>
    <w:rsid w:val="00027ACD"/>
    <w:rsid w:val="00032F92"/>
    <w:rsid w:val="00034C66"/>
    <w:rsid w:val="0003685E"/>
    <w:rsid w:val="00037C6F"/>
    <w:rsid w:val="00037C84"/>
    <w:rsid w:val="00037F7A"/>
    <w:rsid w:val="000401B4"/>
    <w:rsid w:val="00040891"/>
    <w:rsid w:val="00043C56"/>
    <w:rsid w:val="00044853"/>
    <w:rsid w:val="000462AB"/>
    <w:rsid w:val="000463CF"/>
    <w:rsid w:val="00046D35"/>
    <w:rsid w:val="000517E4"/>
    <w:rsid w:val="00052534"/>
    <w:rsid w:val="0005264F"/>
    <w:rsid w:val="000536C1"/>
    <w:rsid w:val="0005434C"/>
    <w:rsid w:val="00054537"/>
    <w:rsid w:val="000549F7"/>
    <w:rsid w:val="0005503C"/>
    <w:rsid w:val="00065E19"/>
    <w:rsid w:val="00066ACC"/>
    <w:rsid w:val="0006781B"/>
    <w:rsid w:val="00071278"/>
    <w:rsid w:val="000746E2"/>
    <w:rsid w:val="00074DD5"/>
    <w:rsid w:val="000768DF"/>
    <w:rsid w:val="000770C6"/>
    <w:rsid w:val="000778B1"/>
    <w:rsid w:val="0008007A"/>
    <w:rsid w:val="00084E00"/>
    <w:rsid w:val="000912CC"/>
    <w:rsid w:val="00091528"/>
    <w:rsid w:val="00094E0C"/>
    <w:rsid w:val="00094E35"/>
    <w:rsid w:val="00096B39"/>
    <w:rsid w:val="000A01A1"/>
    <w:rsid w:val="000A079F"/>
    <w:rsid w:val="000A3320"/>
    <w:rsid w:val="000A7241"/>
    <w:rsid w:val="000B02CB"/>
    <w:rsid w:val="000B0815"/>
    <w:rsid w:val="000B126F"/>
    <w:rsid w:val="000B2590"/>
    <w:rsid w:val="000B2839"/>
    <w:rsid w:val="000B423B"/>
    <w:rsid w:val="000B4E71"/>
    <w:rsid w:val="000B5698"/>
    <w:rsid w:val="000B7979"/>
    <w:rsid w:val="000B7E38"/>
    <w:rsid w:val="000C169E"/>
    <w:rsid w:val="000C16FD"/>
    <w:rsid w:val="000C1CEB"/>
    <w:rsid w:val="000C2824"/>
    <w:rsid w:val="000C3A07"/>
    <w:rsid w:val="000C66F4"/>
    <w:rsid w:val="000C686C"/>
    <w:rsid w:val="000D34BB"/>
    <w:rsid w:val="000D5BC5"/>
    <w:rsid w:val="000D69AB"/>
    <w:rsid w:val="000D7976"/>
    <w:rsid w:val="000E04BC"/>
    <w:rsid w:val="000E2AD0"/>
    <w:rsid w:val="000E2C2B"/>
    <w:rsid w:val="000E4537"/>
    <w:rsid w:val="000E4E9C"/>
    <w:rsid w:val="000E502C"/>
    <w:rsid w:val="000E7C3D"/>
    <w:rsid w:val="000F02CA"/>
    <w:rsid w:val="000F057A"/>
    <w:rsid w:val="000F0F99"/>
    <w:rsid w:val="000F2A63"/>
    <w:rsid w:val="000F52F1"/>
    <w:rsid w:val="00101428"/>
    <w:rsid w:val="0010261C"/>
    <w:rsid w:val="0011068A"/>
    <w:rsid w:val="001123B7"/>
    <w:rsid w:val="00112D5F"/>
    <w:rsid w:val="00114B5E"/>
    <w:rsid w:val="001152DB"/>
    <w:rsid w:val="001157D4"/>
    <w:rsid w:val="00116140"/>
    <w:rsid w:val="00121A61"/>
    <w:rsid w:val="00121AA8"/>
    <w:rsid w:val="001229EA"/>
    <w:rsid w:val="00122B31"/>
    <w:rsid w:val="00122FB9"/>
    <w:rsid w:val="00123E3E"/>
    <w:rsid w:val="00124048"/>
    <w:rsid w:val="00127A40"/>
    <w:rsid w:val="00127CBE"/>
    <w:rsid w:val="00127F11"/>
    <w:rsid w:val="00131547"/>
    <w:rsid w:val="001315D4"/>
    <w:rsid w:val="00133740"/>
    <w:rsid w:val="00135911"/>
    <w:rsid w:val="001379CF"/>
    <w:rsid w:val="00143627"/>
    <w:rsid w:val="00144DBC"/>
    <w:rsid w:val="00144DBF"/>
    <w:rsid w:val="00144FE3"/>
    <w:rsid w:val="00145B33"/>
    <w:rsid w:val="001465E4"/>
    <w:rsid w:val="001505F3"/>
    <w:rsid w:val="00152D09"/>
    <w:rsid w:val="001545F4"/>
    <w:rsid w:val="00154C94"/>
    <w:rsid w:val="00155128"/>
    <w:rsid w:val="00155174"/>
    <w:rsid w:val="0015737B"/>
    <w:rsid w:val="001577E8"/>
    <w:rsid w:val="00157C4F"/>
    <w:rsid w:val="00160038"/>
    <w:rsid w:val="00164721"/>
    <w:rsid w:val="001658C9"/>
    <w:rsid w:val="00166A74"/>
    <w:rsid w:val="00167978"/>
    <w:rsid w:val="00171C3F"/>
    <w:rsid w:val="00172C95"/>
    <w:rsid w:val="00173756"/>
    <w:rsid w:val="00173DF4"/>
    <w:rsid w:val="0017474C"/>
    <w:rsid w:val="00176101"/>
    <w:rsid w:val="00180BBF"/>
    <w:rsid w:val="001818A5"/>
    <w:rsid w:val="00182416"/>
    <w:rsid w:val="00183550"/>
    <w:rsid w:val="00183A09"/>
    <w:rsid w:val="00184048"/>
    <w:rsid w:val="00184EBF"/>
    <w:rsid w:val="001859DA"/>
    <w:rsid w:val="00185F39"/>
    <w:rsid w:val="00186469"/>
    <w:rsid w:val="00186931"/>
    <w:rsid w:val="00186A83"/>
    <w:rsid w:val="00186D36"/>
    <w:rsid w:val="00190637"/>
    <w:rsid w:val="00190F02"/>
    <w:rsid w:val="00191087"/>
    <w:rsid w:val="0019388B"/>
    <w:rsid w:val="001965EE"/>
    <w:rsid w:val="0019667B"/>
    <w:rsid w:val="00196A46"/>
    <w:rsid w:val="00196E33"/>
    <w:rsid w:val="00197B9A"/>
    <w:rsid w:val="001A074E"/>
    <w:rsid w:val="001A12FE"/>
    <w:rsid w:val="001A1EE3"/>
    <w:rsid w:val="001A3197"/>
    <w:rsid w:val="001A4B92"/>
    <w:rsid w:val="001A5B4A"/>
    <w:rsid w:val="001B35CF"/>
    <w:rsid w:val="001B56B4"/>
    <w:rsid w:val="001B6C2A"/>
    <w:rsid w:val="001B7267"/>
    <w:rsid w:val="001B7941"/>
    <w:rsid w:val="001C09B3"/>
    <w:rsid w:val="001C0B81"/>
    <w:rsid w:val="001C1B2E"/>
    <w:rsid w:val="001C2F46"/>
    <w:rsid w:val="001C326D"/>
    <w:rsid w:val="001C6C22"/>
    <w:rsid w:val="001C7317"/>
    <w:rsid w:val="001C78C6"/>
    <w:rsid w:val="001C7C26"/>
    <w:rsid w:val="001D4480"/>
    <w:rsid w:val="001D55C2"/>
    <w:rsid w:val="001D7716"/>
    <w:rsid w:val="001D7D4B"/>
    <w:rsid w:val="001E1CAD"/>
    <w:rsid w:val="001E5949"/>
    <w:rsid w:val="001E6B10"/>
    <w:rsid w:val="001F025D"/>
    <w:rsid w:val="001F296D"/>
    <w:rsid w:val="001F34C0"/>
    <w:rsid w:val="001F5EAA"/>
    <w:rsid w:val="001F7BF2"/>
    <w:rsid w:val="00201FC1"/>
    <w:rsid w:val="0020218F"/>
    <w:rsid w:val="00203372"/>
    <w:rsid w:val="00204B55"/>
    <w:rsid w:val="00204C01"/>
    <w:rsid w:val="0020781F"/>
    <w:rsid w:val="00210463"/>
    <w:rsid w:val="00210486"/>
    <w:rsid w:val="002113B1"/>
    <w:rsid w:val="002115B7"/>
    <w:rsid w:val="002131B5"/>
    <w:rsid w:val="00213E57"/>
    <w:rsid w:val="002213BD"/>
    <w:rsid w:val="002221CD"/>
    <w:rsid w:val="00224762"/>
    <w:rsid w:val="00225E1B"/>
    <w:rsid w:val="00226627"/>
    <w:rsid w:val="00227ACE"/>
    <w:rsid w:val="00231965"/>
    <w:rsid w:val="00232DAE"/>
    <w:rsid w:val="00233550"/>
    <w:rsid w:val="00233560"/>
    <w:rsid w:val="002342BF"/>
    <w:rsid w:val="00236313"/>
    <w:rsid w:val="00236EC5"/>
    <w:rsid w:val="00237F46"/>
    <w:rsid w:val="0024043C"/>
    <w:rsid w:val="00240EAC"/>
    <w:rsid w:val="00241AAA"/>
    <w:rsid w:val="0024222F"/>
    <w:rsid w:val="00243468"/>
    <w:rsid w:val="0024389F"/>
    <w:rsid w:val="00244B34"/>
    <w:rsid w:val="00244BE7"/>
    <w:rsid w:val="00245432"/>
    <w:rsid w:val="00246401"/>
    <w:rsid w:val="00246E4A"/>
    <w:rsid w:val="002479FA"/>
    <w:rsid w:val="00252264"/>
    <w:rsid w:val="00252505"/>
    <w:rsid w:val="00252A93"/>
    <w:rsid w:val="00252FED"/>
    <w:rsid w:val="002541B0"/>
    <w:rsid w:val="0025604F"/>
    <w:rsid w:val="00257082"/>
    <w:rsid w:val="002614E5"/>
    <w:rsid w:val="0026269B"/>
    <w:rsid w:val="00263ED9"/>
    <w:rsid w:val="002646FB"/>
    <w:rsid w:val="002715AB"/>
    <w:rsid w:val="0027350B"/>
    <w:rsid w:val="002735BB"/>
    <w:rsid w:val="00273DA6"/>
    <w:rsid w:val="00275847"/>
    <w:rsid w:val="00277F60"/>
    <w:rsid w:val="002823B3"/>
    <w:rsid w:val="00283438"/>
    <w:rsid w:val="002847FF"/>
    <w:rsid w:val="00284AB7"/>
    <w:rsid w:val="0028512B"/>
    <w:rsid w:val="00285A68"/>
    <w:rsid w:val="002861D6"/>
    <w:rsid w:val="00286AEC"/>
    <w:rsid w:val="00286C57"/>
    <w:rsid w:val="002876D4"/>
    <w:rsid w:val="00290A8D"/>
    <w:rsid w:val="00290D3D"/>
    <w:rsid w:val="00293467"/>
    <w:rsid w:val="00295EB6"/>
    <w:rsid w:val="0029699C"/>
    <w:rsid w:val="002A1775"/>
    <w:rsid w:val="002A1CF9"/>
    <w:rsid w:val="002A21E5"/>
    <w:rsid w:val="002A552E"/>
    <w:rsid w:val="002A602E"/>
    <w:rsid w:val="002B1870"/>
    <w:rsid w:val="002B4ABB"/>
    <w:rsid w:val="002B627A"/>
    <w:rsid w:val="002B644C"/>
    <w:rsid w:val="002B717C"/>
    <w:rsid w:val="002C1BC0"/>
    <w:rsid w:val="002C3012"/>
    <w:rsid w:val="002C3BED"/>
    <w:rsid w:val="002C48AF"/>
    <w:rsid w:val="002C4DCF"/>
    <w:rsid w:val="002D0E31"/>
    <w:rsid w:val="002D2783"/>
    <w:rsid w:val="002D53D0"/>
    <w:rsid w:val="002D55EE"/>
    <w:rsid w:val="002D5B0B"/>
    <w:rsid w:val="002D628A"/>
    <w:rsid w:val="002D7553"/>
    <w:rsid w:val="002D7D5D"/>
    <w:rsid w:val="002E0048"/>
    <w:rsid w:val="002E1978"/>
    <w:rsid w:val="002E3BFD"/>
    <w:rsid w:val="002E56B1"/>
    <w:rsid w:val="002E7822"/>
    <w:rsid w:val="002F0284"/>
    <w:rsid w:val="002F0ABF"/>
    <w:rsid w:val="002F3C3E"/>
    <w:rsid w:val="002F42FF"/>
    <w:rsid w:val="002F4672"/>
    <w:rsid w:val="002F4D26"/>
    <w:rsid w:val="002F7FE1"/>
    <w:rsid w:val="0030072A"/>
    <w:rsid w:val="00301CD4"/>
    <w:rsid w:val="0030215B"/>
    <w:rsid w:val="003030AF"/>
    <w:rsid w:val="003045E4"/>
    <w:rsid w:val="003046A5"/>
    <w:rsid w:val="0030478A"/>
    <w:rsid w:val="00304A1C"/>
    <w:rsid w:val="00305C14"/>
    <w:rsid w:val="00311919"/>
    <w:rsid w:val="00312181"/>
    <w:rsid w:val="00314BBE"/>
    <w:rsid w:val="0031580A"/>
    <w:rsid w:val="00317306"/>
    <w:rsid w:val="0032326C"/>
    <w:rsid w:val="003242EF"/>
    <w:rsid w:val="003264A8"/>
    <w:rsid w:val="00326E47"/>
    <w:rsid w:val="00326E5E"/>
    <w:rsid w:val="003272DC"/>
    <w:rsid w:val="00330825"/>
    <w:rsid w:val="003321FF"/>
    <w:rsid w:val="003348AD"/>
    <w:rsid w:val="003349E9"/>
    <w:rsid w:val="00340B62"/>
    <w:rsid w:val="00340CC3"/>
    <w:rsid w:val="00340F1E"/>
    <w:rsid w:val="003434BE"/>
    <w:rsid w:val="00343BA2"/>
    <w:rsid w:val="003510E2"/>
    <w:rsid w:val="00351FA8"/>
    <w:rsid w:val="00352217"/>
    <w:rsid w:val="00352232"/>
    <w:rsid w:val="003534E4"/>
    <w:rsid w:val="003562DD"/>
    <w:rsid w:val="00357BA9"/>
    <w:rsid w:val="00360542"/>
    <w:rsid w:val="003616EE"/>
    <w:rsid w:val="0036384A"/>
    <w:rsid w:val="003660A4"/>
    <w:rsid w:val="00366302"/>
    <w:rsid w:val="003670EC"/>
    <w:rsid w:val="00373E7B"/>
    <w:rsid w:val="00377064"/>
    <w:rsid w:val="0037776C"/>
    <w:rsid w:val="00377A6E"/>
    <w:rsid w:val="00380821"/>
    <w:rsid w:val="003842A0"/>
    <w:rsid w:val="0038603C"/>
    <w:rsid w:val="00386178"/>
    <w:rsid w:val="00387CC3"/>
    <w:rsid w:val="00387E49"/>
    <w:rsid w:val="00387EF6"/>
    <w:rsid w:val="00392CCB"/>
    <w:rsid w:val="00392F7C"/>
    <w:rsid w:val="003937BA"/>
    <w:rsid w:val="0039482C"/>
    <w:rsid w:val="00394E75"/>
    <w:rsid w:val="0039544C"/>
    <w:rsid w:val="0039572F"/>
    <w:rsid w:val="0039763A"/>
    <w:rsid w:val="003A253C"/>
    <w:rsid w:val="003A74F2"/>
    <w:rsid w:val="003A768F"/>
    <w:rsid w:val="003B08B2"/>
    <w:rsid w:val="003B0E81"/>
    <w:rsid w:val="003B1ACA"/>
    <w:rsid w:val="003B36F8"/>
    <w:rsid w:val="003B3C9E"/>
    <w:rsid w:val="003B47CA"/>
    <w:rsid w:val="003B47E5"/>
    <w:rsid w:val="003B5F3F"/>
    <w:rsid w:val="003B611F"/>
    <w:rsid w:val="003B7D65"/>
    <w:rsid w:val="003C1231"/>
    <w:rsid w:val="003C14E7"/>
    <w:rsid w:val="003C177B"/>
    <w:rsid w:val="003C1FB8"/>
    <w:rsid w:val="003C2082"/>
    <w:rsid w:val="003C26B1"/>
    <w:rsid w:val="003C29F8"/>
    <w:rsid w:val="003C2F91"/>
    <w:rsid w:val="003C3095"/>
    <w:rsid w:val="003C5610"/>
    <w:rsid w:val="003C598A"/>
    <w:rsid w:val="003C68E4"/>
    <w:rsid w:val="003C69F1"/>
    <w:rsid w:val="003D0123"/>
    <w:rsid w:val="003D0DB2"/>
    <w:rsid w:val="003D11F4"/>
    <w:rsid w:val="003D2B95"/>
    <w:rsid w:val="003D368B"/>
    <w:rsid w:val="003D36F6"/>
    <w:rsid w:val="003D36FD"/>
    <w:rsid w:val="003D4786"/>
    <w:rsid w:val="003D4EC1"/>
    <w:rsid w:val="003D5970"/>
    <w:rsid w:val="003D5E8E"/>
    <w:rsid w:val="003D68E5"/>
    <w:rsid w:val="003E2443"/>
    <w:rsid w:val="003E26D7"/>
    <w:rsid w:val="003E277E"/>
    <w:rsid w:val="003E2DC1"/>
    <w:rsid w:val="003E319B"/>
    <w:rsid w:val="003E64D5"/>
    <w:rsid w:val="003F3F26"/>
    <w:rsid w:val="003F50DD"/>
    <w:rsid w:val="003F649E"/>
    <w:rsid w:val="00410F44"/>
    <w:rsid w:val="004133CB"/>
    <w:rsid w:val="00413FA6"/>
    <w:rsid w:val="00414A12"/>
    <w:rsid w:val="00414DCA"/>
    <w:rsid w:val="00416E03"/>
    <w:rsid w:val="00423EAC"/>
    <w:rsid w:val="004248D8"/>
    <w:rsid w:val="00424B1B"/>
    <w:rsid w:val="00424EB8"/>
    <w:rsid w:val="004257E9"/>
    <w:rsid w:val="004257F8"/>
    <w:rsid w:val="004258D5"/>
    <w:rsid w:val="00425F2B"/>
    <w:rsid w:val="0043083C"/>
    <w:rsid w:val="004316C0"/>
    <w:rsid w:val="004325FC"/>
    <w:rsid w:val="004406A6"/>
    <w:rsid w:val="004413AE"/>
    <w:rsid w:val="004425B2"/>
    <w:rsid w:val="00442C71"/>
    <w:rsid w:val="0044437C"/>
    <w:rsid w:val="0044580A"/>
    <w:rsid w:val="004469A8"/>
    <w:rsid w:val="00450DC2"/>
    <w:rsid w:val="004546F2"/>
    <w:rsid w:val="004600D2"/>
    <w:rsid w:val="00460AE8"/>
    <w:rsid w:val="00460C06"/>
    <w:rsid w:val="00465087"/>
    <w:rsid w:val="004656F4"/>
    <w:rsid w:val="0047014F"/>
    <w:rsid w:val="004706F5"/>
    <w:rsid w:val="0047114C"/>
    <w:rsid w:val="004714EA"/>
    <w:rsid w:val="00475AD0"/>
    <w:rsid w:val="00475CBA"/>
    <w:rsid w:val="0047700E"/>
    <w:rsid w:val="00480640"/>
    <w:rsid w:val="00481280"/>
    <w:rsid w:val="00481814"/>
    <w:rsid w:val="00482590"/>
    <w:rsid w:val="00482CCC"/>
    <w:rsid w:val="00483B96"/>
    <w:rsid w:val="00486FBF"/>
    <w:rsid w:val="00487D1F"/>
    <w:rsid w:val="004900BE"/>
    <w:rsid w:val="00491D1B"/>
    <w:rsid w:val="00491F2B"/>
    <w:rsid w:val="00492C9D"/>
    <w:rsid w:val="004947BB"/>
    <w:rsid w:val="004A25F0"/>
    <w:rsid w:val="004A5C55"/>
    <w:rsid w:val="004A62C4"/>
    <w:rsid w:val="004A69D0"/>
    <w:rsid w:val="004B1631"/>
    <w:rsid w:val="004B4091"/>
    <w:rsid w:val="004B446F"/>
    <w:rsid w:val="004B68A7"/>
    <w:rsid w:val="004C4C66"/>
    <w:rsid w:val="004C54F7"/>
    <w:rsid w:val="004D062D"/>
    <w:rsid w:val="004D20F7"/>
    <w:rsid w:val="004D2E3F"/>
    <w:rsid w:val="004D711E"/>
    <w:rsid w:val="004D7879"/>
    <w:rsid w:val="004E0653"/>
    <w:rsid w:val="004E4568"/>
    <w:rsid w:val="004E4EF0"/>
    <w:rsid w:val="004E668C"/>
    <w:rsid w:val="004F0A44"/>
    <w:rsid w:val="004F2AB4"/>
    <w:rsid w:val="004F2CFE"/>
    <w:rsid w:val="004F3C96"/>
    <w:rsid w:val="004F4154"/>
    <w:rsid w:val="004F6FE6"/>
    <w:rsid w:val="004F7576"/>
    <w:rsid w:val="005004EB"/>
    <w:rsid w:val="005025FA"/>
    <w:rsid w:val="00506008"/>
    <w:rsid w:val="00506A7D"/>
    <w:rsid w:val="00523801"/>
    <w:rsid w:val="00523A75"/>
    <w:rsid w:val="0052419F"/>
    <w:rsid w:val="005259BC"/>
    <w:rsid w:val="00531C61"/>
    <w:rsid w:val="00532805"/>
    <w:rsid w:val="00532948"/>
    <w:rsid w:val="00534F80"/>
    <w:rsid w:val="005362B4"/>
    <w:rsid w:val="0053751B"/>
    <w:rsid w:val="0054395A"/>
    <w:rsid w:val="00543A51"/>
    <w:rsid w:val="00543ACB"/>
    <w:rsid w:val="00544A1F"/>
    <w:rsid w:val="00544D11"/>
    <w:rsid w:val="00546FCE"/>
    <w:rsid w:val="00547611"/>
    <w:rsid w:val="005501D9"/>
    <w:rsid w:val="00551638"/>
    <w:rsid w:val="00553A50"/>
    <w:rsid w:val="00554B52"/>
    <w:rsid w:val="00555474"/>
    <w:rsid w:val="005606AE"/>
    <w:rsid w:val="00562223"/>
    <w:rsid w:val="00562635"/>
    <w:rsid w:val="00565CB6"/>
    <w:rsid w:val="00570A68"/>
    <w:rsid w:val="00572BDA"/>
    <w:rsid w:val="005736CD"/>
    <w:rsid w:val="00574590"/>
    <w:rsid w:val="005801CD"/>
    <w:rsid w:val="005807CB"/>
    <w:rsid w:val="00582DD2"/>
    <w:rsid w:val="00583FAC"/>
    <w:rsid w:val="0058503E"/>
    <w:rsid w:val="00586589"/>
    <w:rsid w:val="00586C80"/>
    <w:rsid w:val="00592319"/>
    <w:rsid w:val="005924EE"/>
    <w:rsid w:val="00592AA9"/>
    <w:rsid w:val="005938EF"/>
    <w:rsid w:val="005949BF"/>
    <w:rsid w:val="0059517D"/>
    <w:rsid w:val="005959F0"/>
    <w:rsid w:val="00596F34"/>
    <w:rsid w:val="00597B51"/>
    <w:rsid w:val="005A1322"/>
    <w:rsid w:val="005A2EEB"/>
    <w:rsid w:val="005A390D"/>
    <w:rsid w:val="005A63F0"/>
    <w:rsid w:val="005A7E53"/>
    <w:rsid w:val="005B0F7F"/>
    <w:rsid w:val="005B2B9D"/>
    <w:rsid w:val="005B2CC8"/>
    <w:rsid w:val="005B2D25"/>
    <w:rsid w:val="005B3AB4"/>
    <w:rsid w:val="005B3B64"/>
    <w:rsid w:val="005B799B"/>
    <w:rsid w:val="005C0406"/>
    <w:rsid w:val="005C095A"/>
    <w:rsid w:val="005C26A3"/>
    <w:rsid w:val="005C2774"/>
    <w:rsid w:val="005C31C1"/>
    <w:rsid w:val="005D01A9"/>
    <w:rsid w:val="005D2067"/>
    <w:rsid w:val="005D4ECB"/>
    <w:rsid w:val="005D5E68"/>
    <w:rsid w:val="005D7660"/>
    <w:rsid w:val="005D7A98"/>
    <w:rsid w:val="005E10B7"/>
    <w:rsid w:val="005E37E0"/>
    <w:rsid w:val="005E3C34"/>
    <w:rsid w:val="005E4AED"/>
    <w:rsid w:val="005E53A3"/>
    <w:rsid w:val="005E5482"/>
    <w:rsid w:val="005E6168"/>
    <w:rsid w:val="005E7166"/>
    <w:rsid w:val="005E7480"/>
    <w:rsid w:val="005E7BF1"/>
    <w:rsid w:val="005F0D19"/>
    <w:rsid w:val="005F0E39"/>
    <w:rsid w:val="005F1BAA"/>
    <w:rsid w:val="005F3C2C"/>
    <w:rsid w:val="005F57EA"/>
    <w:rsid w:val="005F583F"/>
    <w:rsid w:val="0060248C"/>
    <w:rsid w:val="00602B33"/>
    <w:rsid w:val="0060341F"/>
    <w:rsid w:val="00610B8A"/>
    <w:rsid w:val="00611DFA"/>
    <w:rsid w:val="0061200D"/>
    <w:rsid w:val="006136F6"/>
    <w:rsid w:val="00614192"/>
    <w:rsid w:val="00616F7A"/>
    <w:rsid w:val="006223D4"/>
    <w:rsid w:val="00622771"/>
    <w:rsid w:val="00624809"/>
    <w:rsid w:val="00624843"/>
    <w:rsid w:val="00624AAE"/>
    <w:rsid w:val="0062660E"/>
    <w:rsid w:val="00627E9D"/>
    <w:rsid w:val="00630087"/>
    <w:rsid w:val="00631AEF"/>
    <w:rsid w:val="00633843"/>
    <w:rsid w:val="00636A7A"/>
    <w:rsid w:val="00636DDA"/>
    <w:rsid w:val="0063791B"/>
    <w:rsid w:val="006427AB"/>
    <w:rsid w:val="006429FA"/>
    <w:rsid w:val="006452C4"/>
    <w:rsid w:val="00646392"/>
    <w:rsid w:val="0064705B"/>
    <w:rsid w:val="00651E3E"/>
    <w:rsid w:val="0065483E"/>
    <w:rsid w:val="00656896"/>
    <w:rsid w:val="00656E33"/>
    <w:rsid w:val="00657B34"/>
    <w:rsid w:val="00660FF4"/>
    <w:rsid w:val="0066127D"/>
    <w:rsid w:val="00662657"/>
    <w:rsid w:val="0066317E"/>
    <w:rsid w:val="00663503"/>
    <w:rsid w:val="00663B56"/>
    <w:rsid w:val="00664BCE"/>
    <w:rsid w:val="006655A7"/>
    <w:rsid w:val="00672460"/>
    <w:rsid w:val="00673D10"/>
    <w:rsid w:val="00674AD0"/>
    <w:rsid w:val="00674E02"/>
    <w:rsid w:val="00675152"/>
    <w:rsid w:val="00681100"/>
    <w:rsid w:val="006821C5"/>
    <w:rsid w:val="006823D8"/>
    <w:rsid w:val="00682694"/>
    <w:rsid w:val="00682B26"/>
    <w:rsid w:val="00684EAA"/>
    <w:rsid w:val="00685D40"/>
    <w:rsid w:val="00690973"/>
    <w:rsid w:val="00691D6D"/>
    <w:rsid w:val="00692486"/>
    <w:rsid w:val="00695125"/>
    <w:rsid w:val="00697C83"/>
    <w:rsid w:val="006A0981"/>
    <w:rsid w:val="006A259B"/>
    <w:rsid w:val="006A34AB"/>
    <w:rsid w:val="006A4E54"/>
    <w:rsid w:val="006A6BF0"/>
    <w:rsid w:val="006A76E0"/>
    <w:rsid w:val="006B0746"/>
    <w:rsid w:val="006B0EC5"/>
    <w:rsid w:val="006B428E"/>
    <w:rsid w:val="006B44DF"/>
    <w:rsid w:val="006B56C0"/>
    <w:rsid w:val="006B5DEA"/>
    <w:rsid w:val="006B754B"/>
    <w:rsid w:val="006C1BFB"/>
    <w:rsid w:val="006C2703"/>
    <w:rsid w:val="006C4FDB"/>
    <w:rsid w:val="006C5027"/>
    <w:rsid w:val="006C530B"/>
    <w:rsid w:val="006C702B"/>
    <w:rsid w:val="006C78C1"/>
    <w:rsid w:val="006C791D"/>
    <w:rsid w:val="006D0675"/>
    <w:rsid w:val="006D1045"/>
    <w:rsid w:val="006D249D"/>
    <w:rsid w:val="006D26A4"/>
    <w:rsid w:val="006D50F0"/>
    <w:rsid w:val="006D5953"/>
    <w:rsid w:val="006D6CB2"/>
    <w:rsid w:val="006E18F8"/>
    <w:rsid w:val="006E1CAD"/>
    <w:rsid w:val="006E2577"/>
    <w:rsid w:val="006E5FEC"/>
    <w:rsid w:val="006E72F6"/>
    <w:rsid w:val="006F06D6"/>
    <w:rsid w:val="006F189F"/>
    <w:rsid w:val="006F3138"/>
    <w:rsid w:val="006F4167"/>
    <w:rsid w:val="006F5EC5"/>
    <w:rsid w:val="006F774F"/>
    <w:rsid w:val="00700343"/>
    <w:rsid w:val="00700785"/>
    <w:rsid w:val="00704C05"/>
    <w:rsid w:val="00706782"/>
    <w:rsid w:val="007067A9"/>
    <w:rsid w:val="007127A3"/>
    <w:rsid w:val="00712D6C"/>
    <w:rsid w:val="0071418F"/>
    <w:rsid w:val="00714A0C"/>
    <w:rsid w:val="00716EF2"/>
    <w:rsid w:val="00721F42"/>
    <w:rsid w:val="00724C4C"/>
    <w:rsid w:val="00727C36"/>
    <w:rsid w:val="007332A6"/>
    <w:rsid w:val="0073661C"/>
    <w:rsid w:val="0073678F"/>
    <w:rsid w:val="00736D03"/>
    <w:rsid w:val="00742DB9"/>
    <w:rsid w:val="00743638"/>
    <w:rsid w:val="0074765E"/>
    <w:rsid w:val="00750367"/>
    <w:rsid w:val="0075132B"/>
    <w:rsid w:val="00751B98"/>
    <w:rsid w:val="00752B6D"/>
    <w:rsid w:val="0075402D"/>
    <w:rsid w:val="00755B8F"/>
    <w:rsid w:val="007576E4"/>
    <w:rsid w:val="00760697"/>
    <w:rsid w:val="00760AD7"/>
    <w:rsid w:val="0076212D"/>
    <w:rsid w:val="00764013"/>
    <w:rsid w:val="00764C4B"/>
    <w:rsid w:val="007654C9"/>
    <w:rsid w:val="0076610E"/>
    <w:rsid w:val="00771F81"/>
    <w:rsid w:val="00772C3C"/>
    <w:rsid w:val="0077377C"/>
    <w:rsid w:val="007749A1"/>
    <w:rsid w:val="00775B38"/>
    <w:rsid w:val="00775EE0"/>
    <w:rsid w:val="007767B5"/>
    <w:rsid w:val="00780FA4"/>
    <w:rsid w:val="007810DD"/>
    <w:rsid w:val="007860F8"/>
    <w:rsid w:val="00786685"/>
    <w:rsid w:val="00786CFC"/>
    <w:rsid w:val="007872D1"/>
    <w:rsid w:val="00792FC8"/>
    <w:rsid w:val="00795231"/>
    <w:rsid w:val="00795B75"/>
    <w:rsid w:val="00795C42"/>
    <w:rsid w:val="007971E0"/>
    <w:rsid w:val="007976B7"/>
    <w:rsid w:val="0079794B"/>
    <w:rsid w:val="00797C88"/>
    <w:rsid w:val="007A0AC2"/>
    <w:rsid w:val="007A2FDF"/>
    <w:rsid w:val="007A3F3A"/>
    <w:rsid w:val="007A42FA"/>
    <w:rsid w:val="007A703A"/>
    <w:rsid w:val="007B009A"/>
    <w:rsid w:val="007B0F8C"/>
    <w:rsid w:val="007B10E7"/>
    <w:rsid w:val="007B2CBF"/>
    <w:rsid w:val="007B3397"/>
    <w:rsid w:val="007B4587"/>
    <w:rsid w:val="007B45F6"/>
    <w:rsid w:val="007B595E"/>
    <w:rsid w:val="007B5D0C"/>
    <w:rsid w:val="007B78C7"/>
    <w:rsid w:val="007C29C4"/>
    <w:rsid w:val="007C29C5"/>
    <w:rsid w:val="007C31A5"/>
    <w:rsid w:val="007C3CC5"/>
    <w:rsid w:val="007C5187"/>
    <w:rsid w:val="007C571F"/>
    <w:rsid w:val="007C633D"/>
    <w:rsid w:val="007C6936"/>
    <w:rsid w:val="007D070F"/>
    <w:rsid w:val="007D1123"/>
    <w:rsid w:val="007D6527"/>
    <w:rsid w:val="007D6980"/>
    <w:rsid w:val="007E20FE"/>
    <w:rsid w:val="007E2A99"/>
    <w:rsid w:val="007E451D"/>
    <w:rsid w:val="007E5F01"/>
    <w:rsid w:val="007E5F21"/>
    <w:rsid w:val="007E6B31"/>
    <w:rsid w:val="007E7207"/>
    <w:rsid w:val="007F17FC"/>
    <w:rsid w:val="007F25EF"/>
    <w:rsid w:val="007F3459"/>
    <w:rsid w:val="007F36F5"/>
    <w:rsid w:val="007F45BD"/>
    <w:rsid w:val="008009D7"/>
    <w:rsid w:val="00801F25"/>
    <w:rsid w:val="00804027"/>
    <w:rsid w:val="00804CA7"/>
    <w:rsid w:val="00804CD9"/>
    <w:rsid w:val="00810140"/>
    <w:rsid w:val="0081064F"/>
    <w:rsid w:val="0081079D"/>
    <w:rsid w:val="008107DE"/>
    <w:rsid w:val="00811714"/>
    <w:rsid w:val="0081182B"/>
    <w:rsid w:val="008201F9"/>
    <w:rsid w:val="00821330"/>
    <w:rsid w:val="00821D70"/>
    <w:rsid w:val="00822447"/>
    <w:rsid w:val="00824608"/>
    <w:rsid w:val="008276F2"/>
    <w:rsid w:val="008311C8"/>
    <w:rsid w:val="008324C5"/>
    <w:rsid w:val="00833C00"/>
    <w:rsid w:val="00842E29"/>
    <w:rsid w:val="008441C9"/>
    <w:rsid w:val="00846AF2"/>
    <w:rsid w:val="00847802"/>
    <w:rsid w:val="00847E68"/>
    <w:rsid w:val="00850395"/>
    <w:rsid w:val="0085196D"/>
    <w:rsid w:val="00852395"/>
    <w:rsid w:val="00856B00"/>
    <w:rsid w:val="008572EE"/>
    <w:rsid w:val="008576DF"/>
    <w:rsid w:val="00863D45"/>
    <w:rsid w:val="008718C0"/>
    <w:rsid w:val="008725D7"/>
    <w:rsid w:val="00872C51"/>
    <w:rsid w:val="00873B57"/>
    <w:rsid w:val="008755F3"/>
    <w:rsid w:val="00880454"/>
    <w:rsid w:val="00886B68"/>
    <w:rsid w:val="00887BBC"/>
    <w:rsid w:val="00892383"/>
    <w:rsid w:val="008935C3"/>
    <w:rsid w:val="0089680F"/>
    <w:rsid w:val="00896A21"/>
    <w:rsid w:val="00896CF1"/>
    <w:rsid w:val="008A0504"/>
    <w:rsid w:val="008A2335"/>
    <w:rsid w:val="008A4832"/>
    <w:rsid w:val="008A4E69"/>
    <w:rsid w:val="008B2D96"/>
    <w:rsid w:val="008B3CA4"/>
    <w:rsid w:val="008B469E"/>
    <w:rsid w:val="008B6393"/>
    <w:rsid w:val="008B6935"/>
    <w:rsid w:val="008B6BA4"/>
    <w:rsid w:val="008B78E4"/>
    <w:rsid w:val="008C1AC5"/>
    <w:rsid w:val="008C2551"/>
    <w:rsid w:val="008C369D"/>
    <w:rsid w:val="008C37A4"/>
    <w:rsid w:val="008C4121"/>
    <w:rsid w:val="008C4801"/>
    <w:rsid w:val="008C4945"/>
    <w:rsid w:val="008C6F64"/>
    <w:rsid w:val="008C7307"/>
    <w:rsid w:val="008C73D5"/>
    <w:rsid w:val="008D1D74"/>
    <w:rsid w:val="008D314D"/>
    <w:rsid w:val="008D5C5B"/>
    <w:rsid w:val="008D5D65"/>
    <w:rsid w:val="008D60AF"/>
    <w:rsid w:val="008D6A68"/>
    <w:rsid w:val="008E058A"/>
    <w:rsid w:val="008E0636"/>
    <w:rsid w:val="008E15D3"/>
    <w:rsid w:val="008E2969"/>
    <w:rsid w:val="008E3A00"/>
    <w:rsid w:val="008E3F2F"/>
    <w:rsid w:val="008E5E29"/>
    <w:rsid w:val="008E6000"/>
    <w:rsid w:val="008E6771"/>
    <w:rsid w:val="008E7F5C"/>
    <w:rsid w:val="008F09AC"/>
    <w:rsid w:val="008F1B40"/>
    <w:rsid w:val="008F1CA5"/>
    <w:rsid w:val="008F475E"/>
    <w:rsid w:val="008F4846"/>
    <w:rsid w:val="008F486C"/>
    <w:rsid w:val="008F5C49"/>
    <w:rsid w:val="008F650D"/>
    <w:rsid w:val="00900E9D"/>
    <w:rsid w:val="0090236D"/>
    <w:rsid w:val="00904B75"/>
    <w:rsid w:val="00906266"/>
    <w:rsid w:val="009072C2"/>
    <w:rsid w:val="0090760F"/>
    <w:rsid w:val="0090768E"/>
    <w:rsid w:val="00907F6D"/>
    <w:rsid w:val="00912D1C"/>
    <w:rsid w:val="00913B0C"/>
    <w:rsid w:val="009150D8"/>
    <w:rsid w:val="009154EE"/>
    <w:rsid w:val="009163DF"/>
    <w:rsid w:val="0092035D"/>
    <w:rsid w:val="009203F3"/>
    <w:rsid w:val="00920751"/>
    <w:rsid w:val="00920B33"/>
    <w:rsid w:val="009233E7"/>
    <w:rsid w:val="00923A85"/>
    <w:rsid w:val="00925B19"/>
    <w:rsid w:val="0092638E"/>
    <w:rsid w:val="00926C43"/>
    <w:rsid w:val="009270B4"/>
    <w:rsid w:val="00927999"/>
    <w:rsid w:val="00930000"/>
    <w:rsid w:val="00930D22"/>
    <w:rsid w:val="00932021"/>
    <w:rsid w:val="009326A4"/>
    <w:rsid w:val="0093396F"/>
    <w:rsid w:val="0093623F"/>
    <w:rsid w:val="00937DBB"/>
    <w:rsid w:val="00941184"/>
    <w:rsid w:val="00942B49"/>
    <w:rsid w:val="00943811"/>
    <w:rsid w:val="0094457C"/>
    <w:rsid w:val="00944EB2"/>
    <w:rsid w:val="00945ACA"/>
    <w:rsid w:val="00946AAA"/>
    <w:rsid w:val="009545C2"/>
    <w:rsid w:val="00956850"/>
    <w:rsid w:val="0096105D"/>
    <w:rsid w:val="0096227D"/>
    <w:rsid w:val="00966CA5"/>
    <w:rsid w:val="00967473"/>
    <w:rsid w:val="00967AE0"/>
    <w:rsid w:val="00971440"/>
    <w:rsid w:val="009730EE"/>
    <w:rsid w:val="0097311E"/>
    <w:rsid w:val="00976D4D"/>
    <w:rsid w:val="00977436"/>
    <w:rsid w:val="00983D92"/>
    <w:rsid w:val="00986837"/>
    <w:rsid w:val="0098684D"/>
    <w:rsid w:val="00986D62"/>
    <w:rsid w:val="0098714B"/>
    <w:rsid w:val="0098743D"/>
    <w:rsid w:val="0098757A"/>
    <w:rsid w:val="00987B13"/>
    <w:rsid w:val="00991BA2"/>
    <w:rsid w:val="0099483B"/>
    <w:rsid w:val="00995011"/>
    <w:rsid w:val="009955DE"/>
    <w:rsid w:val="0099583D"/>
    <w:rsid w:val="0099611F"/>
    <w:rsid w:val="00997FA3"/>
    <w:rsid w:val="009A02D0"/>
    <w:rsid w:val="009A1D31"/>
    <w:rsid w:val="009A50D5"/>
    <w:rsid w:val="009A52B0"/>
    <w:rsid w:val="009A6C62"/>
    <w:rsid w:val="009B36DF"/>
    <w:rsid w:val="009B45DC"/>
    <w:rsid w:val="009B4DFB"/>
    <w:rsid w:val="009B528A"/>
    <w:rsid w:val="009B6011"/>
    <w:rsid w:val="009C195C"/>
    <w:rsid w:val="009C1E6F"/>
    <w:rsid w:val="009C2989"/>
    <w:rsid w:val="009C3228"/>
    <w:rsid w:val="009C73DD"/>
    <w:rsid w:val="009D1BE3"/>
    <w:rsid w:val="009D445D"/>
    <w:rsid w:val="009D6C88"/>
    <w:rsid w:val="009D6E71"/>
    <w:rsid w:val="009E2FCC"/>
    <w:rsid w:val="009F1CEC"/>
    <w:rsid w:val="009F33EE"/>
    <w:rsid w:val="009F4678"/>
    <w:rsid w:val="009F6166"/>
    <w:rsid w:val="00A003A5"/>
    <w:rsid w:val="00A0526D"/>
    <w:rsid w:val="00A10358"/>
    <w:rsid w:val="00A108B6"/>
    <w:rsid w:val="00A16A31"/>
    <w:rsid w:val="00A1775D"/>
    <w:rsid w:val="00A20494"/>
    <w:rsid w:val="00A25167"/>
    <w:rsid w:val="00A3024B"/>
    <w:rsid w:val="00A32D79"/>
    <w:rsid w:val="00A33969"/>
    <w:rsid w:val="00A33C8F"/>
    <w:rsid w:val="00A357D6"/>
    <w:rsid w:val="00A35B0F"/>
    <w:rsid w:val="00A40D4D"/>
    <w:rsid w:val="00A40F40"/>
    <w:rsid w:val="00A41051"/>
    <w:rsid w:val="00A44A14"/>
    <w:rsid w:val="00A45900"/>
    <w:rsid w:val="00A46703"/>
    <w:rsid w:val="00A473DB"/>
    <w:rsid w:val="00A51D5A"/>
    <w:rsid w:val="00A543D3"/>
    <w:rsid w:val="00A545B9"/>
    <w:rsid w:val="00A56BD9"/>
    <w:rsid w:val="00A57532"/>
    <w:rsid w:val="00A57C34"/>
    <w:rsid w:val="00A6000C"/>
    <w:rsid w:val="00A63B2B"/>
    <w:rsid w:val="00A63DA0"/>
    <w:rsid w:val="00A65A60"/>
    <w:rsid w:val="00A65D0D"/>
    <w:rsid w:val="00A673FF"/>
    <w:rsid w:val="00A70974"/>
    <w:rsid w:val="00A7193A"/>
    <w:rsid w:val="00A72DEC"/>
    <w:rsid w:val="00A740CD"/>
    <w:rsid w:val="00A83BEE"/>
    <w:rsid w:val="00A84334"/>
    <w:rsid w:val="00A84AD3"/>
    <w:rsid w:val="00A85582"/>
    <w:rsid w:val="00A8583A"/>
    <w:rsid w:val="00A85DD8"/>
    <w:rsid w:val="00A86E69"/>
    <w:rsid w:val="00A8767E"/>
    <w:rsid w:val="00A90887"/>
    <w:rsid w:val="00A91703"/>
    <w:rsid w:val="00A925C0"/>
    <w:rsid w:val="00A94C78"/>
    <w:rsid w:val="00A950D4"/>
    <w:rsid w:val="00A9648D"/>
    <w:rsid w:val="00A96EF6"/>
    <w:rsid w:val="00AA0774"/>
    <w:rsid w:val="00AA311D"/>
    <w:rsid w:val="00AA595D"/>
    <w:rsid w:val="00AB0F02"/>
    <w:rsid w:val="00AB1BD1"/>
    <w:rsid w:val="00AB3AB2"/>
    <w:rsid w:val="00AB3F45"/>
    <w:rsid w:val="00AB44FB"/>
    <w:rsid w:val="00AB5097"/>
    <w:rsid w:val="00AB67CA"/>
    <w:rsid w:val="00AB7231"/>
    <w:rsid w:val="00AC1318"/>
    <w:rsid w:val="00AC3CD2"/>
    <w:rsid w:val="00AC3F39"/>
    <w:rsid w:val="00AC6831"/>
    <w:rsid w:val="00AC6DCC"/>
    <w:rsid w:val="00AC6EBD"/>
    <w:rsid w:val="00AC7C14"/>
    <w:rsid w:val="00AD0BD3"/>
    <w:rsid w:val="00AD1088"/>
    <w:rsid w:val="00AD10A8"/>
    <w:rsid w:val="00AD1B9D"/>
    <w:rsid w:val="00AD4E59"/>
    <w:rsid w:val="00AD4FB5"/>
    <w:rsid w:val="00AE039B"/>
    <w:rsid w:val="00AE28B1"/>
    <w:rsid w:val="00AE401E"/>
    <w:rsid w:val="00AE408A"/>
    <w:rsid w:val="00AE4C9E"/>
    <w:rsid w:val="00AE4CEE"/>
    <w:rsid w:val="00AE510A"/>
    <w:rsid w:val="00AE55F1"/>
    <w:rsid w:val="00AE59C7"/>
    <w:rsid w:val="00AE5D6C"/>
    <w:rsid w:val="00AE6160"/>
    <w:rsid w:val="00AE787E"/>
    <w:rsid w:val="00AF10EB"/>
    <w:rsid w:val="00AF2131"/>
    <w:rsid w:val="00AF2832"/>
    <w:rsid w:val="00AF3085"/>
    <w:rsid w:val="00AF5A2F"/>
    <w:rsid w:val="00AF5B84"/>
    <w:rsid w:val="00AF6EC3"/>
    <w:rsid w:val="00AF78EC"/>
    <w:rsid w:val="00B001BA"/>
    <w:rsid w:val="00B00D60"/>
    <w:rsid w:val="00B0194D"/>
    <w:rsid w:val="00B10C6C"/>
    <w:rsid w:val="00B1123C"/>
    <w:rsid w:val="00B12753"/>
    <w:rsid w:val="00B12863"/>
    <w:rsid w:val="00B12A0A"/>
    <w:rsid w:val="00B1497C"/>
    <w:rsid w:val="00B14E1E"/>
    <w:rsid w:val="00B16728"/>
    <w:rsid w:val="00B2050B"/>
    <w:rsid w:val="00B21487"/>
    <w:rsid w:val="00B2204F"/>
    <w:rsid w:val="00B2257C"/>
    <w:rsid w:val="00B22950"/>
    <w:rsid w:val="00B24FF2"/>
    <w:rsid w:val="00B30128"/>
    <w:rsid w:val="00B32460"/>
    <w:rsid w:val="00B33DDC"/>
    <w:rsid w:val="00B34366"/>
    <w:rsid w:val="00B352C6"/>
    <w:rsid w:val="00B35DAA"/>
    <w:rsid w:val="00B35ED4"/>
    <w:rsid w:val="00B369D5"/>
    <w:rsid w:val="00B40097"/>
    <w:rsid w:val="00B40787"/>
    <w:rsid w:val="00B4134E"/>
    <w:rsid w:val="00B42A88"/>
    <w:rsid w:val="00B42E5D"/>
    <w:rsid w:val="00B43A96"/>
    <w:rsid w:val="00B45CD6"/>
    <w:rsid w:val="00B45DEF"/>
    <w:rsid w:val="00B474EC"/>
    <w:rsid w:val="00B512D0"/>
    <w:rsid w:val="00B54D56"/>
    <w:rsid w:val="00B55D6D"/>
    <w:rsid w:val="00B57FE1"/>
    <w:rsid w:val="00B64ACB"/>
    <w:rsid w:val="00B6677A"/>
    <w:rsid w:val="00B70396"/>
    <w:rsid w:val="00B7497F"/>
    <w:rsid w:val="00B75A91"/>
    <w:rsid w:val="00B8158F"/>
    <w:rsid w:val="00B83111"/>
    <w:rsid w:val="00B83FAD"/>
    <w:rsid w:val="00B852D8"/>
    <w:rsid w:val="00B856FC"/>
    <w:rsid w:val="00B86363"/>
    <w:rsid w:val="00B86D27"/>
    <w:rsid w:val="00B87221"/>
    <w:rsid w:val="00B87BC2"/>
    <w:rsid w:val="00B90BD9"/>
    <w:rsid w:val="00B953C5"/>
    <w:rsid w:val="00B95538"/>
    <w:rsid w:val="00B95A4D"/>
    <w:rsid w:val="00B97022"/>
    <w:rsid w:val="00B973F9"/>
    <w:rsid w:val="00BA04DA"/>
    <w:rsid w:val="00BA0F96"/>
    <w:rsid w:val="00BA1B1A"/>
    <w:rsid w:val="00BA38FD"/>
    <w:rsid w:val="00BA59BC"/>
    <w:rsid w:val="00BA693D"/>
    <w:rsid w:val="00BB24AA"/>
    <w:rsid w:val="00BB2CC1"/>
    <w:rsid w:val="00BB3BA7"/>
    <w:rsid w:val="00BB5CE6"/>
    <w:rsid w:val="00BB687B"/>
    <w:rsid w:val="00BB7ADE"/>
    <w:rsid w:val="00BC1926"/>
    <w:rsid w:val="00BC1F47"/>
    <w:rsid w:val="00BC3CD6"/>
    <w:rsid w:val="00BD0A1E"/>
    <w:rsid w:val="00BD44AD"/>
    <w:rsid w:val="00BD605B"/>
    <w:rsid w:val="00BE1D59"/>
    <w:rsid w:val="00BE2156"/>
    <w:rsid w:val="00BE3740"/>
    <w:rsid w:val="00BE48AD"/>
    <w:rsid w:val="00BE5222"/>
    <w:rsid w:val="00BE5FFF"/>
    <w:rsid w:val="00BE630C"/>
    <w:rsid w:val="00BF1F99"/>
    <w:rsid w:val="00BF27AD"/>
    <w:rsid w:val="00BF2958"/>
    <w:rsid w:val="00BF6ED2"/>
    <w:rsid w:val="00BF70FC"/>
    <w:rsid w:val="00BF77E9"/>
    <w:rsid w:val="00C0026D"/>
    <w:rsid w:val="00C02034"/>
    <w:rsid w:val="00C062DB"/>
    <w:rsid w:val="00C06E52"/>
    <w:rsid w:val="00C076A9"/>
    <w:rsid w:val="00C106A8"/>
    <w:rsid w:val="00C12F98"/>
    <w:rsid w:val="00C13BC1"/>
    <w:rsid w:val="00C144E3"/>
    <w:rsid w:val="00C16EB0"/>
    <w:rsid w:val="00C17C32"/>
    <w:rsid w:val="00C2073D"/>
    <w:rsid w:val="00C22157"/>
    <w:rsid w:val="00C22AAB"/>
    <w:rsid w:val="00C23299"/>
    <w:rsid w:val="00C2329C"/>
    <w:rsid w:val="00C23763"/>
    <w:rsid w:val="00C24ED9"/>
    <w:rsid w:val="00C25F9C"/>
    <w:rsid w:val="00C26659"/>
    <w:rsid w:val="00C336AF"/>
    <w:rsid w:val="00C33B80"/>
    <w:rsid w:val="00C34287"/>
    <w:rsid w:val="00C35924"/>
    <w:rsid w:val="00C35ADF"/>
    <w:rsid w:val="00C36D19"/>
    <w:rsid w:val="00C3762F"/>
    <w:rsid w:val="00C43E97"/>
    <w:rsid w:val="00C441D0"/>
    <w:rsid w:val="00C4579C"/>
    <w:rsid w:val="00C463EC"/>
    <w:rsid w:val="00C46A85"/>
    <w:rsid w:val="00C476B1"/>
    <w:rsid w:val="00C504AE"/>
    <w:rsid w:val="00C52242"/>
    <w:rsid w:val="00C55094"/>
    <w:rsid w:val="00C551CE"/>
    <w:rsid w:val="00C553E0"/>
    <w:rsid w:val="00C556B5"/>
    <w:rsid w:val="00C567CD"/>
    <w:rsid w:val="00C61446"/>
    <w:rsid w:val="00C63EA6"/>
    <w:rsid w:val="00C6417A"/>
    <w:rsid w:val="00C64244"/>
    <w:rsid w:val="00C70C40"/>
    <w:rsid w:val="00C71748"/>
    <w:rsid w:val="00C721C3"/>
    <w:rsid w:val="00C7242C"/>
    <w:rsid w:val="00C74089"/>
    <w:rsid w:val="00C741C7"/>
    <w:rsid w:val="00C75B4B"/>
    <w:rsid w:val="00C763DC"/>
    <w:rsid w:val="00C77D03"/>
    <w:rsid w:val="00C77ECA"/>
    <w:rsid w:val="00C80290"/>
    <w:rsid w:val="00C82AEC"/>
    <w:rsid w:val="00C82C1B"/>
    <w:rsid w:val="00C84903"/>
    <w:rsid w:val="00C8594E"/>
    <w:rsid w:val="00C870DF"/>
    <w:rsid w:val="00C93165"/>
    <w:rsid w:val="00C9323F"/>
    <w:rsid w:val="00C942D2"/>
    <w:rsid w:val="00C947C8"/>
    <w:rsid w:val="00C95C6C"/>
    <w:rsid w:val="00CA2A90"/>
    <w:rsid w:val="00CA4333"/>
    <w:rsid w:val="00CA59D2"/>
    <w:rsid w:val="00CB15B8"/>
    <w:rsid w:val="00CB2612"/>
    <w:rsid w:val="00CB3641"/>
    <w:rsid w:val="00CB4385"/>
    <w:rsid w:val="00CB43E4"/>
    <w:rsid w:val="00CB466E"/>
    <w:rsid w:val="00CB577D"/>
    <w:rsid w:val="00CB5BF9"/>
    <w:rsid w:val="00CB7002"/>
    <w:rsid w:val="00CB79FB"/>
    <w:rsid w:val="00CB7DEE"/>
    <w:rsid w:val="00CB7EF0"/>
    <w:rsid w:val="00CC34D6"/>
    <w:rsid w:val="00CC35C2"/>
    <w:rsid w:val="00CC4E57"/>
    <w:rsid w:val="00CC59E6"/>
    <w:rsid w:val="00CC63FB"/>
    <w:rsid w:val="00CC6B20"/>
    <w:rsid w:val="00CC7583"/>
    <w:rsid w:val="00CC7E3D"/>
    <w:rsid w:val="00CD07B4"/>
    <w:rsid w:val="00CD1E75"/>
    <w:rsid w:val="00CD4AF2"/>
    <w:rsid w:val="00CD5171"/>
    <w:rsid w:val="00CD5501"/>
    <w:rsid w:val="00CE0992"/>
    <w:rsid w:val="00CE1E91"/>
    <w:rsid w:val="00CE1EF1"/>
    <w:rsid w:val="00CE22E2"/>
    <w:rsid w:val="00CE31B8"/>
    <w:rsid w:val="00CE3250"/>
    <w:rsid w:val="00CE42BC"/>
    <w:rsid w:val="00CE5DCA"/>
    <w:rsid w:val="00CE69F7"/>
    <w:rsid w:val="00CE6CF2"/>
    <w:rsid w:val="00CE7536"/>
    <w:rsid w:val="00CF3185"/>
    <w:rsid w:val="00CF358C"/>
    <w:rsid w:val="00CF64D2"/>
    <w:rsid w:val="00D01493"/>
    <w:rsid w:val="00D04203"/>
    <w:rsid w:val="00D04A46"/>
    <w:rsid w:val="00D04B76"/>
    <w:rsid w:val="00D06C70"/>
    <w:rsid w:val="00D06DC3"/>
    <w:rsid w:val="00D1150F"/>
    <w:rsid w:val="00D16CA7"/>
    <w:rsid w:val="00D2055D"/>
    <w:rsid w:val="00D205BC"/>
    <w:rsid w:val="00D22733"/>
    <w:rsid w:val="00D23151"/>
    <w:rsid w:val="00D24EE7"/>
    <w:rsid w:val="00D25DC2"/>
    <w:rsid w:val="00D3005F"/>
    <w:rsid w:val="00D32845"/>
    <w:rsid w:val="00D32E91"/>
    <w:rsid w:val="00D333AD"/>
    <w:rsid w:val="00D3360D"/>
    <w:rsid w:val="00D34243"/>
    <w:rsid w:val="00D34F58"/>
    <w:rsid w:val="00D401AC"/>
    <w:rsid w:val="00D40A9D"/>
    <w:rsid w:val="00D41553"/>
    <w:rsid w:val="00D429E2"/>
    <w:rsid w:val="00D43E5F"/>
    <w:rsid w:val="00D43F00"/>
    <w:rsid w:val="00D449D5"/>
    <w:rsid w:val="00D456EA"/>
    <w:rsid w:val="00D46617"/>
    <w:rsid w:val="00D52195"/>
    <w:rsid w:val="00D53247"/>
    <w:rsid w:val="00D53504"/>
    <w:rsid w:val="00D5457B"/>
    <w:rsid w:val="00D54A18"/>
    <w:rsid w:val="00D55F5C"/>
    <w:rsid w:val="00D61D2E"/>
    <w:rsid w:val="00D6353B"/>
    <w:rsid w:val="00D63FE6"/>
    <w:rsid w:val="00D65A19"/>
    <w:rsid w:val="00D6703E"/>
    <w:rsid w:val="00D67AD7"/>
    <w:rsid w:val="00D70393"/>
    <w:rsid w:val="00D70AF0"/>
    <w:rsid w:val="00D71B15"/>
    <w:rsid w:val="00D741C7"/>
    <w:rsid w:val="00D75678"/>
    <w:rsid w:val="00D808B7"/>
    <w:rsid w:val="00D80ED7"/>
    <w:rsid w:val="00D815FA"/>
    <w:rsid w:val="00D817A6"/>
    <w:rsid w:val="00D83E52"/>
    <w:rsid w:val="00D85408"/>
    <w:rsid w:val="00D8666B"/>
    <w:rsid w:val="00D86FB0"/>
    <w:rsid w:val="00D87082"/>
    <w:rsid w:val="00D90BD8"/>
    <w:rsid w:val="00D92122"/>
    <w:rsid w:val="00D92E75"/>
    <w:rsid w:val="00D9310F"/>
    <w:rsid w:val="00D93B97"/>
    <w:rsid w:val="00D952E7"/>
    <w:rsid w:val="00D95558"/>
    <w:rsid w:val="00D9617D"/>
    <w:rsid w:val="00D971C5"/>
    <w:rsid w:val="00DA2326"/>
    <w:rsid w:val="00DA3F61"/>
    <w:rsid w:val="00DA62B0"/>
    <w:rsid w:val="00DB25D6"/>
    <w:rsid w:val="00DB3859"/>
    <w:rsid w:val="00DB40A3"/>
    <w:rsid w:val="00DB4E16"/>
    <w:rsid w:val="00DB5E03"/>
    <w:rsid w:val="00DB6079"/>
    <w:rsid w:val="00DB6370"/>
    <w:rsid w:val="00DB66D9"/>
    <w:rsid w:val="00DB73D0"/>
    <w:rsid w:val="00DB7874"/>
    <w:rsid w:val="00DB7F34"/>
    <w:rsid w:val="00DC0AF9"/>
    <w:rsid w:val="00DC1200"/>
    <w:rsid w:val="00DC486D"/>
    <w:rsid w:val="00DC6CE0"/>
    <w:rsid w:val="00DD14FF"/>
    <w:rsid w:val="00DD4114"/>
    <w:rsid w:val="00DD5008"/>
    <w:rsid w:val="00DD7CEB"/>
    <w:rsid w:val="00DE7728"/>
    <w:rsid w:val="00DE78B1"/>
    <w:rsid w:val="00DF4E75"/>
    <w:rsid w:val="00DF5558"/>
    <w:rsid w:val="00DF7B4E"/>
    <w:rsid w:val="00E0081B"/>
    <w:rsid w:val="00E00D36"/>
    <w:rsid w:val="00E01A93"/>
    <w:rsid w:val="00E043E9"/>
    <w:rsid w:val="00E063D8"/>
    <w:rsid w:val="00E06B61"/>
    <w:rsid w:val="00E06F2B"/>
    <w:rsid w:val="00E07EB8"/>
    <w:rsid w:val="00E10F2F"/>
    <w:rsid w:val="00E116BE"/>
    <w:rsid w:val="00E11960"/>
    <w:rsid w:val="00E11EC5"/>
    <w:rsid w:val="00E13071"/>
    <w:rsid w:val="00E13E6C"/>
    <w:rsid w:val="00E14191"/>
    <w:rsid w:val="00E147D6"/>
    <w:rsid w:val="00E17CC9"/>
    <w:rsid w:val="00E229AC"/>
    <w:rsid w:val="00E230A0"/>
    <w:rsid w:val="00E23939"/>
    <w:rsid w:val="00E33E89"/>
    <w:rsid w:val="00E355D8"/>
    <w:rsid w:val="00E36674"/>
    <w:rsid w:val="00E3699F"/>
    <w:rsid w:val="00E404B6"/>
    <w:rsid w:val="00E446A3"/>
    <w:rsid w:val="00E456D8"/>
    <w:rsid w:val="00E464D0"/>
    <w:rsid w:val="00E47E2A"/>
    <w:rsid w:val="00E50C98"/>
    <w:rsid w:val="00E51896"/>
    <w:rsid w:val="00E52AA9"/>
    <w:rsid w:val="00E55AE9"/>
    <w:rsid w:val="00E56641"/>
    <w:rsid w:val="00E56BFD"/>
    <w:rsid w:val="00E57B33"/>
    <w:rsid w:val="00E608CF"/>
    <w:rsid w:val="00E623FC"/>
    <w:rsid w:val="00E63278"/>
    <w:rsid w:val="00E64A97"/>
    <w:rsid w:val="00E66F64"/>
    <w:rsid w:val="00E67459"/>
    <w:rsid w:val="00E70711"/>
    <w:rsid w:val="00E711EA"/>
    <w:rsid w:val="00E74724"/>
    <w:rsid w:val="00E755BC"/>
    <w:rsid w:val="00E76444"/>
    <w:rsid w:val="00E7697F"/>
    <w:rsid w:val="00E779A8"/>
    <w:rsid w:val="00E80720"/>
    <w:rsid w:val="00E82CF0"/>
    <w:rsid w:val="00E85B17"/>
    <w:rsid w:val="00E86370"/>
    <w:rsid w:val="00E86A1A"/>
    <w:rsid w:val="00E86D91"/>
    <w:rsid w:val="00E87BA9"/>
    <w:rsid w:val="00E90350"/>
    <w:rsid w:val="00E9082C"/>
    <w:rsid w:val="00E91BBA"/>
    <w:rsid w:val="00E91DF3"/>
    <w:rsid w:val="00E922AB"/>
    <w:rsid w:val="00E947A9"/>
    <w:rsid w:val="00E94CE1"/>
    <w:rsid w:val="00E96043"/>
    <w:rsid w:val="00EA031B"/>
    <w:rsid w:val="00EA181C"/>
    <w:rsid w:val="00EA212A"/>
    <w:rsid w:val="00EA2BBC"/>
    <w:rsid w:val="00EA3297"/>
    <w:rsid w:val="00EA3BAC"/>
    <w:rsid w:val="00EA5314"/>
    <w:rsid w:val="00EB19B1"/>
    <w:rsid w:val="00EB2B91"/>
    <w:rsid w:val="00EB2CC4"/>
    <w:rsid w:val="00EB3EF4"/>
    <w:rsid w:val="00EB4330"/>
    <w:rsid w:val="00EB4649"/>
    <w:rsid w:val="00EB62E5"/>
    <w:rsid w:val="00EB784C"/>
    <w:rsid w:val="00EC25EB"/>
    <w:rsid w:val="00EC3404"/>
    <w:rsid w:val="00EC4862"/>
    <w:rsid w:val="00EC4DB8"/>
    <w:rsid w:val="00EC735A"/>
    <w:rsid w:val="00ED079C"/>
    <w:rsid w:val="00ED0FD9"/>
    <w:rsid w:val="00ED117C"/>
    <w:rsid w:val="00ED2AB1"/>
    <w:rsid w:val="00ED2ACA"/>
    <w:rsid w:val="00ED38E1"/>
    <w:rsid w:val="00ED428A"/>
    <w:rsid w:val="00ED5855"/>
    <w:rsid w:val="00ED7BF8"/>
    <w:rsid w:val="00EE12FD"/>
    <w:rsid w:val="00EE2931"/>
    <w:rsid w:val="00EE321B"/>
    <w:rsid w:val="00EE4034"/>
    <w:rsid w:val="00EE4ACD"/>
    <w:rsid w:val="00EE5AD5"/>
    <w:rsid w:val="00EE68E4"/>
    <w:rsid w:val="00EF0B14"/>
    <w:rsid w:val="00EF2AE9"/>
    <w:rsid w:val="00EF3ABC"/>
    <w:rsid w:val="00EF40CC"/>
    <w:rsid w:val="00EF4A05"/>
    <w:rsid w:val="00EF57B2"/>
    <w:rsid w:val="00F00098"/>
    <w:rsid w:val="00F01141"/>
    <w:rsid w:val="00F041FC"/>
    <w:rsid w:val="00F0502C"/>
    <w:rsid w:val="00F051EC"/>
    <w:rsid w:val="00F05F69"/>
    <w:rsid w:val="00F072A0"/>
    <w:rsid w:val="00F078DF"/>
    <w:rsid w:val="00F07A8D"/>
    <w:rsid w:val="00F07E6A"/>
    <w:rsid w:val="00F103FE"/>
    <w:rsid w:val="00F107A7"/>
    <w:rsid w:val="00F12605"/>
    <w:rsid w:val="00F12BB4"/>
    <w:rsid w:val="00F137D4"/>
    <w:rsid w:val="00F14DA5"/>
    <w:rsid w:val="00F20B46"/>
    <w:rsid w:val="00F20EB1"/>
    <w:rsid w:val="00F21F10"/>
    <w:rsid w:val="00F231DA"/>
    <w:rsid w:val="00F248E0"/>
    <w:rsid w:val="00F24AAC"/>
    <w:rsid w:val="00F266FC"/>
    <w:rsid w:val="00F2676F"/>
    <w:rsid w:val="00F30326"/>
    <w:rsid w:val="00F30A37"/>
    <w:rsid w:val="00F32C41"/>
    <w:rsid w:val="00F330E9"/>
    <w:rsid w:val="00F331EF"/>
    <w:rsid w:val="00F33C7C"/>
    <w:rsid w:val="00F37453"/>
    <w:rsid w:val="00F4087D"/>
    <w:rsid w:val="00F4220A"/>
    <w:rsid w:val="00F4362C"/>
    <w:rsid w:val="00F43633"/>
    <w:rsid w:val="00F437C5"/>
    <w:rsid w:val="00F46CB4"/>
    <w:rsid w:val="00F46D43"/>
    <w:rsid w:val="00F47602"/>
    <w:rsid w:val="00F509E1"/>
    <w:rsid w:val="00F518B4"/>
    <w:rsid w:val="00F52EF5"/>
    <w:rsid w:val="00F5418E"/>
    <w:rsid w:val="00F546B2"/>
    <w:rsid w:val="00F55671"/>
    <w:rsid w:val="00F5581E"/>
    <w:rsid w:val="00F579FA"/>
    <w:rsid w:val="00F60492"/>
    <w:rsid w:val="00F60ED0"/>
    <w:rsid w:val="00F60F49"/>
    <w:rsid w:val="00F61CC2"/>
    <w:rsid w:val="00F65E70"/>
    <w:rsid w:val="00F66FEE"/>
    <w:rsid w:val="00F67B71"/>
    <w:rsid w:val="00F72096"/>
    <w:rsid w:val="00F733CE"/>
    <w:rsid w:val="00F76F70"/>
    <w:rsid w:val="00F80227"/>
    <w:rsid w:val="00F802F6"/>
    <w:rsid w:val="00F8293D"/>
    <w:rsid w:val="00F83189"/>
    <w:rsid w:val="00F83A44"/>
    <w:rsid w:val="00F84AD9"/>
    <w:rsid w:val="00F854AA"/>
    <w:rsid w:val="00F85EC1"/>
    <w:rsid w:val="00F86053"/>
    <w:rsid w:val="00F861FA"/>
    <w:rsid w:val="00F9043D"/>
    <w:rsid w:val="00F90741"/>
    <w:rsid w:val="00F930EB"/>
    <w:rsid w:val="00F96A5A"/>
    <w:rsid w:val="00F97857"/>
    <w:rsid w:val="00F97B98"/>
    <w:rsid w:val="00FA2A45"/>
    <w:rsid w:val="00FA3ABE"/>
    <w:rsid w:val="00FA5AAB"/>
    <w:rsid w:val="00FA75DC"/>
    <w:rsid w:val="00FB0B2B"/>
    <w:rsid w:val="00FB33FA"/>
    <w:rsid w:val="00FC0304"/>
    <w:rsid w:val="00FC235E"/>
    <w:rsid w:val="00FC35B4"/>
    <w:rsid w:val="00FC6369"/>
    <w:rsid w:val="00FD04F3"/>
    <w:rsid w:val="00FD5C76"/>
    <w:rsid w:val="00FE0359"/>
    <w:rsid w:val="00FE1385"/>
    <w:rsid w:val="00FE1F7F"/>
    <w:rsid w:val="00FE584D"/>
    <w:rsid w:val="00FE7E42"/>
    <w:rsid w:val="00FF22FB"/>
    <w:rsid w:val="00FF27BA"/>
    <w:rsid w:val="00FF2A24"/>
    <w:rsid w:val="00FF38C0"/>
    <w:rsid w:val="00FF588E"/>
    <w:rsid w:val="00FF76C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14:docId w14:val="20412737"/>
  <w15:chartTrackingRefBased/>
  <w15:docId w15:val="{B5115CDB-5A8C-4DDC-ACAE-6F28D1ED4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02CA"/>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basedOn w:val="Normal"/>
    <w:next w:val="Doc-title"/>
    <w:link w:val="Heading1Char"/>
    <w:qFormat/>
    <w:rsid w:val="00B75A91"/>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H2 Char,h2 Char,标题 2"/>
    <w:basedOn w:val="Normal"/>
    <w:next w:val="Doc-title"/>
    <w:link w:val="Heading2Char"/>
    <w:qFormat/>
    <w:rsid w:val="00B75A91"/>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B75A91"/>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B75A91"/>
    <w:pPr>
      <w:keepNext/>
      <w:outlineLvl w:val="3"/>
    </w:pPr>
    <w:rPr>
      <w:sz w:val="24"/>
      <w:szCs w:val="28"/>
    </w:rPr>
  </w:style>
  <w:style w:type="paragraph" w:styleId="Heading5">
    <w:name w:val="heading 5"/>
    <w:basedOn w:val="Heading4"/>
    <w:next w:val="Doc-title"/>
    <w:link w:val="Heading5Char"/>
    <w:qFormat/>
    <w:rsid w:val="00B75A91"/>
    <w:pPr>
      <w:outlineLvl w:val="4"/>
    </w:pPr>
    <w:rPr>
      <w:rFonts w:eastAsia="Times New Roman" w:cs="Times New Roman"/>
      <w:iCs/>
      <w:sz w:val="22"/>
      <w:szCs w:val="26"/>
    </w:rPr>
  </w:style>
  <w:style w:type="paragraph" w:styleId="Heading6">
    <w:name w:val="heading 6"/>
    <w:basedOn w:val="Normal"/>
    <w:next w:val="Doc-title"/>
    <w:link w:val="Heading6Char"/>
    <w:qFormat/>
    <w:rsid w:val="00B75A91"/>
    <w:pPr>
      <w:spacing w:before="240" w:after="60"/>
      <w:outlineLvl w:val="5"/>
    </w:pPr>
    <w:rPr>
      <w:b/>
      <w:bCs/>
      <w:sz w:val="22"/>
      <w:szCs w:val="22"/>
    </w:rPr>
  </w:style>
  <w:style w:type="paragraph" w:styleId="Heading7">
    <w:name w:val="heading 7"/>
    <w:basedOn w:val="Normal"/>
    <w:next w:val="Normal"/>
    <w:link w:val="Heading7Char"/>
    <w:semiHidden/>
    <w:unhideWhenUsed/>
    <w:qFormat/>
    <w:rsid w:val="00B75A91"/>
    <w:pPr>
      <w:spacing w:before="240" w:after="60"/>
      <w:outlineLvl w:val="6"/>
    </w:pPr>
    <w:rPr>
      <w:rFonts w:ascii="Calibri" w:eastAsia="PMingLiU" w:hAnsi="Calibri"/>
      <w:sz w:val="24"/>
    </w:rPr>
  </w:style>
  <w:style w:type="paragraph" w:styleId="Heading9">
    <w:name w:val="heading 9"/>
    <w:basedOn w:val="Normal"/>
    <w:next w:val="Normal"/>
    <w:link w:val="Heading9Char"/>
    <w:qFormat/>
    <w:rsid w:val="00B75A91"/>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Char">
    <w:name w:val="2 Char"/>
    <w:semiHidden/>
    <w:rsid w:val="00B75A9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Agreement">
    <w:name w:val="Agreement"/>
    <w:basedOn w:val="Normal"/>
    <w:next w:val="Normal"/>
    <w:uiPriority w:val="99"/>
    <w:qFormat/>
    <w:rsid w:val="00B75A91"/>
    <w:pPr>
      <w:numPr>
        <w:numId w:val="1"/>
      </w:numPr>
      <w:spacing w:before="60"/>
    </w:pPr>
    <w:rPr>
      <w:b/>
    </w:rPr>
  </w:style>
  <w:style w:type="paragraph" w:styleId="List">
    <w:name w:val="List"/>
    <w:basedOn w:val="Normal"/>
    <w:rsid w:val="00B75A91"/>
    <w:pPr>
      <w:ind w:left="283" w:hanging="283"/>
    </w:pPr>
  </w:style>
  <w:style w:type="paragraph" w:customStyle="1" w:styleId="B1">
    <w:name w:val="B1"/>
    <w:basedOn w:val="List"/>
    <w:link w:val="B1Char1"/>
    <w:qFormat/>
    <w:rsid w:val="00B75A91"/>
    <w:pPr>
      <w:spacing w:after="180"/>
      <w:ind w:left="568" w:hanging="284"/>
    </w:pPr>
    <w:rPr>
      <w:rFonts w:eastAsia="Malgun Gothic"/>
      <w:lang w:eastAsia="x-none"/>
    </w:rPr>
  </w:style>
  <w:style w:type="character" w:customStyle="1" w:styleId="B1Char1">
    <w:name w:val="B1 Char1"/>
    <w:link w:val="B1"/>
    <w:qFormat/>
    <w:locked/>
    <w:rsid w:val="00B75A91"/>
    <w:rPr>
      <w:rFonts w:ascii="Times New Roman" w:eastAsia="Malgun Gothic" w:hAnsi="Times New Roman" w:cs="Times New Roman"/>
      <w:sz w:val="20"/>
      <w:szCs w:val="20"/>
      <w:lang w:eastAsia="x-none"/>
    </w:rPr>
  </w:style>
  <w:style w:type="paragraph" w:styleId="List2">
    <w:name w:val="List 2"/>
    <w:basedOn w:val="Normal"/>
    <w:rsid w:val="00B75A91"/>
    <w:pPr>
      <w:ind w:left="566" w:hanging="283"/>
      <w:contextualSpacing/>
    </w:pPr>
  </w:style>
  <w:style w:type="paragraph" w:customStyle="1" w:styleId="B2">
    <w:name w:val="B2"/>
    <w:basedOn w:val="List2"/>
    <w:link w:val="B2Char"/>
    <w:qFormat/>
    <w:rsid w:val="00B75A91"/>
    <w:pPr>
      <w:spacing w:after="180"/>
      <w:ind w:left="851" w:hanging="284"/>
      <w:contextualSpacing w:val="0"/>
    </w:pPr>
    <w:rPr>
      <w:rFonts w:eastAsia="Malgun Gothic"/>
      <w:lang w:val="x-none"/>
    </w:rPr>
  </w:style>
  <w:style w:type="character" w:customStyle="1" w:styleId="B2Char">
    <w:name w:val="B2 Char"/>
    <w:link w:val="B2"/>
    <w:qFormat/>
    <w:rsid w:val="00B75A91"/>
    <w:rPr>
      <w:rFonts w:ascii="Times New Roman" w:eastAsia="Malgun Gothic" w:hAnsi="Times New Roman" w:cs="Times New Roman"/>
      <w:sz w:val="20"/>
      <w:szCs w:val="20"/>
      <w:lang w:val="x-none"/>
    </w:rPr>
  </w:style>
  <w:style w:type="character" w:customStyle="1" w:styleId="B2Char1">
    <w:name w:val="B2 Char1"/>
    <w:rsid w:val="00B75A91"/>
    <w:rPr>
      <w:rFonts w:ascii="Times New Roman" w:eastAsia="Times New Roman" w:hAnsi="Times New Roman" w:cs="Times New Roman"/>
      <w:sz w:val="20"/>
      <w:szCs w:val="20"/>
      <w:lang w:val="en-GB" w:eastAsia="en-US" w:bidi="ar-SA"/>
    </w:rPr>
  </w:style>
  <w:style w:type="paragraph" w:styleId="List3">
    <w:name w:val="List 3"/>
    <w:basedOn w:val="Normal"/>
    <w:rsid w:val="00B75A91"/>
    <w:pPr>
      <w:ind w:left="849" w:hanging="283"/>
      <w:contextualSpacing/>
    </w:pPr>
  </w:style>
  <w:style w:type="paragraph" w:customStyle="1" w:styleId="B3">
    <w:name w:val="B3"/>
    <w:basedOn w:val="List3"/>
    <w:link w:val="B3Char2"/>
    <w:qFormat/>
    <w:rsid w:val="00B75A91"/>
    <w:pPr>
      <w:spacing w:after="180"/>
      <w:ind w:left="1135" w:hanging="284"/>
      <w:contextualSpacing w:val="0"/>
    </w:pPr>
    <w:rPr>
      <w:rFonts w:eastAsia="Malgun Gothic"/>
      <w:lang w:val="x-none"/>
    </w:rPr>
  </w:style>
  <w:style w:type="character" w:customStyle="1" w:styleId="B3Char2">
    <w:name w:val="B3 Char2"/>
    <w:link w:val="B3"/>
    <w:qFormat/>
    <w:rsid w:val="00B75A91"/>
    <w:rPr>
      <w:rFonts w:ascii="Times New Roman" w:eastAsia="Malgun Gothic" w:hAnsi="Times New Roman" w:cs="Times New Roman"/>
      <w:sz w:val="20"/>
      <w:szCs w:val="20"/>
      <w:lang w:val="x-none"/>
    </w:rPr>
  </w:style>
  <w:style w:type="paragraph" w:customStyle="1" w:styleId="b30">
    <w:name w:val="b3"/>
    <w:basedOn w:val="Normal"/>
    <w:rsid w:val="00B75A91"/>
    <w:pPr>
      <w:overflowPunct w:val="0"/>
      <w:autoSpaceDE w:val="0"/>
      <w:autoSpaceDN w:val="0"/>
      <w:spacing w:after="180"/>
      <w:ind w:left="1135" w:hanging="284"/>
    </w:pPr>
    <w:rPr>
      <w:rFonts w:eastAsia="Times New Roman"/>
    </w:rPr>
  </w:style>
  <w:style w:type="paragraph" w:styleId="BalloonText">
    <w:name w:val="Balloon Text"/>
    <w:basedOn w:val="Normal"/>
    <w:link w:val="BalloonTextChar"/>
    <w:semiHidden/>
    <w:rsid w:val="00B75A91"/>
    <w:rPr>
      <w:rFonts w:ascii="Tahoma" w:hAnsi="Tahoma" w:cs="Tahoma"/>
      <w:sz w:val="16"/>
      <w:szCs w:val="16"/>
    </w:rPr>
  </w:style>
  <w:style w:type="character" w:customStyle="1" w:styleId="BalloonTextChar">
    <w:name w:val="Balloon Text Char"/>
    <w:basedOn w:val="DefaultParagraphFont"/>
    <w:link w:val="BalloonText"/>
    <w:semiHidden/>
    <w:rsid w:val="00B75A91"/>
    <w:rPr>
      <w:rFonts w:ascii="Tahoma" w:eastAsia="MS Mincho" w:hAnsi="Tahoma" w:cs="Tahoma"/>
      <w:sz w:val="16"/>
      <w:szCs w:val="16"/>
      <w:lang w:eastAsia="en-GB"/>
    </w:rPr>
  </w:style>
  <w:style w:type="paragraph" w:styleId="BodyText">
    <w:name w:val="Body Text"/>
    <w:basedOn w:val="Normal"/>
    <w:link w:val="BodyTextChar"/>
    <w:rsid w:val="00B75A91"/>
    <w:pPr>
      <w:spacing w:after="120"/>
    </w:pPr>
  </w:style>
  <w:style w:type="character" w:customStyle="1" w:styleId="BodyTextChar">
    <w:name w:val="Body Text Char"/>
    <w:basedOn w:val="DefaultParagraphFont"/>
    <w:link w:val="BodyText"/>
    <w:rsid w:val="00B75A91"/>
    <w:rPr>
      <w:rFonts w:ascii="Arial" w:eastAsia="MS Mincho" w:hAnsi="Arial" w:cs="Times New Roman"/>
      <w:sz w:val="20"/>
      <w:szCs w:val="24"/>
      <w:lang w:eastAsia="en-GB"/>
    </w:rPr>
  </w:style>
  <w:style w:type="paragraph" w:customStyle="1" w:styleId="SubHeading">
    <w:name w:val="SubHeading"/>
    <w:basedOn w:val="Normal"/>
    <w:next w:val="Normal"/>
    <w:link w:val="SubHeadingChar"/>
    <w:rsid w:val="00B75A91"/>
    <w:pPr>
      <w:spacing w:before="240" w:after="60"/>
      <w:outlineLvl w:val="8"/>
    </w:pPr>
    <w:rPr>
      <w:b/>
      <w:noProof/>
    </w:rPr>
  </w:style>
  <w:style w:type="character" w:customStyle="1" w:styleId="SubHeadingChar">
    <w:name w:val="SubHeading Char"/>
    <w:link w:val="SubHeading"/>
    <w:rsid w:val="00B75A91"/>
    <w:rPr>
      <w:rFonts w:ascii="Arial" w:eastAsia="MS Mincho" w:hAnsi="Arial" w:cs="Times New Roman"/>
      <w:b/>
      <w:noProof/>
      <w:sz w:val="20"/>
      <w:szCs w:val="24"/>
      <w:lang w:eastAsia="en-GB"/>
    </w:rPr>
  </w:style>
  <w:style w:type="paragraph" w:customStyle="1" w:styleId="BoldComments">
    <w:name w:val="Bold Comments"/>
    <w:basedOn w:val="SubHeading"/>
    <w:link w:val="BoldCommentsChar"/>
    <w:qFormat/>
    <w:rsid w:val="00B75A91"/>
    <w:rPr>
      <w:noProof w:val="0"/>
      <w:lang w:val="x-none" w:eastAsia="x-none"/>
    </w:rPr>
  </w:style>
  <w:style w:type="character" w:customStyle="1" w:styleId="BoldCommentsChar">
    <w:name w:val="Bold Comments Char"/>
    <w:link w:val="BoldComments"/>
    <w:rsid w:val="00B75A91"/>
    <w:rPr>
      <w:rFonts w:ascii="Arial" w:eastAsia="MS Mincho" w:hAnsi="Arial" w:cs="Times New Roman"/>
      <w:b/>
      <w:sz w:val="20"/>
      <w:szCs w:val="24"/>
      <w:lang w:val="x-none" w:eastAsia="x-none"/>
    </w:rPr>
  </w:style>
  <w:style w:type="paragraph" w:customStyle="1" w:styleId="CharChar1CharChar">
    <w:name w:val="Char Char1 Char Char"/>
    <w:semiHidden/>
    <w:rsid w:val="00B75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
    <w:name w:val="Char Char5"/>
    <w:rsid w:val="00B75A91"/>
    <w:rPr>
      <w:rFonts w:ascii="Arial" w:eastAsia="MS Mincho" w:hAnsi="Arial" w:cs="Arial"/>
      <w:bCs/>
      <w:sz w:val="24"/>
      <w:szCs w:val="28"/>
      <w:lang w:val="en-GB" w:eastAsia="en-GB" w:bidi="ar-SA"/>
    </w:rPr>
  </w:style>
  <w:style w:type="character" w:customStyle="1" w:styleId="CharChar6">
    <w:name w:val="Char Char6"/>
    <w:rsid w:val="00B75A91"/>
    <w:rPr>
      <w:rFonts w:ascii="Arial" w:eastAsia="MS Mincho" w:hAnsi="Arial" w:cs="Arial"/>
      <w:bCs/>
      <w:sz w:val="26"/>
      <w:szCs w:val="26"/>
      <w:lang w:val="en-GB" w:eastAsia="en-GB" w:bidi="ar-SA"/>
    </w:rPr>
  </w:style>
  <w:style w:type="character" w:customStyle="1" w:styleId="CharChar7">
    <w:name w:val="Char Char7"/>
    <w:rsid w:val="00B75A91"/>
    <w:rPr>
      <w:rFonts w:ascii="Arial" w:eastAsia="MS Mincho" w:hAnsi="Arial" w:cs="Arial"/>
      <w:b/>
      <w:bCs/>
      <w:iCs/>
      <w:sz w:val="28"/>
      <w:szCs w:val="28"/>
      <w:lang w:val="en-GB" w:eastAsia="en-GB" w:bidi="ar-SA"/>
    </w:rPr>
  </w:style>
  <w:style w:type="paragraph" w:customStyle="1" w:styleId="Doc-text2">
    <w:name w:val="Doc-text2"/>
    <w:basedOn w:val="Normal"/>
    <w:link w:val="Doc-text2Char"/>
    <w:qFormat/>
    <w:rsid w:val="00B75A91"/>
    <w:pPr>
      <w:tabs>
        <w:tab w:val="left" w:pos="1622"/>
      </w:tabs>
      <w:ind w:left="1622" w:hanging="363"/>
    </w:pPr>
  </w:style>
  <w:style w:type="character" w:customStyle="1" w:styleId="Doc-text2Char">
    <w:name w:val="Doc-text2 Char"/>
    <w:link w:val="Doc-text2"/>
    <w:qFormat/>
    <w:rsid w:val="00B75A91"/>
    <w:rPr>
      <w:rFonts w:ascii="Arial" w:eastAsia="MS Mincho" w:hAnsi="Arial" w:cs="Times New Roman"/>
      <w:sz w:val="20"/>
      <w:szCs w:val="24"/>
      <w:lang w:eastAsia="en-GB"/>
    </w:rPr>
  </w:style>
  <w:style w:type="paragraph" w:customStyle="1" w:styleId="ComeBack">
    <w:name w:val="ComeBack"/>
    <w:basedOn w:val="Doc-text2"/>
    <w:next w:val="Doc-text2"/>
    <w:link w:val="ComeBackCharChar"/>
    <w:rsid w:val="00B75A91"/>
    <w:pPr>
      <w:numPr>
        <w:numId w:val="2"/>
      </w:numPr>
      <w:tabs>
        <w:tab w:val="clear" w:pos="1622"/>
      </w:tabs>
    </w:pPr>
  </w:style>
  <w:style w:type="character" w:customStyle="1" w:styleId="ComeBackCharChar">
    <w:name w:val="ComeBack Char Char"/>
    <w:link w:val="ComeBack"/>
    <w:rsid w:val="00B75A91"/>
    <w:rPr>
      <w:rFonts w:ascii="Arial" w:eastAsia="MS Mincho" w:hAnsi="Arial" w:cs="Times New Roman"/>
      <w:sz w:val="20"/>
      <w:szCs w:val="24"/>
      <w:lang w:eastAsia="en-GB"/>
    </w:rPr>
  </w:style>
  <w:style w:type="character" w:styleId="CommentReference">
    <w:name w:val="annotation reference"/>
    <w:semiHidden/>
    <w:rsid w:val="00B75A91"/>
    <w:rPr>
      <w:sz w:val="16"/>
      <w:szCs w:val="16"/>
    </w:rPr>
  </w:style>
  <w:style w:type="paragraph" w:styleId="CommentText">
    <w:name w:val="annotation text"/>
    <w:basedOn w:val="Normal"/>
    <w:link w:val="CommentTextChar"/>
    <w:uiPriority w:val="99"/>
    <w:qFormat/>
    <w:rsid w:val="00B75A91"/>
  </w:style>
  <w:style w:type="character" w:customStyle="1" w:styleId="CommentTextChar">
    <w:name w:val="Comment Text Char"/>
    <w:basedOn w:val="DefaultParagraphFont"/>
    <w:link w:val="CommentText"/>
    <w:uiPriority w:val="99"/>
    <w:rsid w:val="00B75A91"/>
    <w:rPr>
      <w:rFonts w:ascii="Arial" w:eastAsia="MS Mincho" w:hAnsi="Arial" w:cs="Times New Roman"/>
      <w:sz w:val="20"/>
      <w:szCs w:val="20"/>
      <w:lang w:eastAsia="en-GB"/>
    </w:rPr>
  </w:style>
  <w:style w:type="paragraph" w:styleId="CommentSubject">
    <w:name w:val="annotation subject"/>
    <w:basedOn w:val="CommentText"/>
    <w:next w:val="CommentText"/>
    <w:link w:val="CommentSubjectChar"/>
    <w:semiHidden/>
    <w:rsid w:val="00B75A91"/>
    <w:rPr>
      <w:b/>
      <w:bCs/>
    </w:rPr>
  </w:style>
  <w:style w:type="character" w:customStyle="1" w:styleId="CommentSubjectChar">
    <w:name w:val="Comment Subject Char"/>
    <w:basedOn w:val="CommentTextChar"/>
    <w:link w:val="CommentSubject"/>
    <w:semiHidden/>
    <w:rsid w:val="00B75A91"/>
    <w:rPr>
      <w:rFonts w:ascii="Arial" w:eastAsia="MS Mincho" w:hAnsi="Arial" w:cs="Times New Roman"/>
      <w:b/>
      <w:bCs/>
      <w:sz w:val="20"/>
      <w:szCs w:val="20"/>
      <w:lang w:eastAsia="en-GB"/>
    </w:rPr>
  </w:style>
  <w:style w:type="paragraph" w:customStyle="1" w:styleId="Comments">
    <w:name w:val="Comments"/>
    <w:basedOn w:val="Normal"/>
    <w:link w:val="CommentsChar"/>
    <w:qFormat/>
    <w:rsid w:val="00B75A91"/>
    <w:rPr>
      <w:i/>
      <w:noProof/>
      <w:sz w:val="18"/>
    </w:rPr>
  </w:style>
  <w:style w:type="character" w:customStyle="1" w:styleId="CommentsChar">
    <w:name w:val="Comments Char"/>
    <w:link w:val="Comments"/>
    <w:qFormat/>
    <w:rsid w:val="00B75A91"/>
    <w:rPr>
      <w:rFonts w:ascii="Arial" w:eastAsia="MS Mincho" w:hAnsi="Arial" w:cs="Times New Roman"/>
      <w:i/>
      <w:noProof/>
      <w:sz w:val="18"/>
      <w:szCs w:val="24"/>
      <w:lang w:eastAsia="en-GB"/>
    </w:rPr>
  </w:style>
  <w:style w:type="paragraph" w:customStyle="1" w:styleId="Comments-red">
    <w:name w:val="Comments-red"/>
    <w:basedOn w:val="Comments"/>
    <w:qFormat/>
    <w:rsid w:val="00B75A91"/>
    <w:rPr>
      <w:noProof w:val="0"/>
      <w:color w:val="FF0000"/>
    </w:rPr>
  </w:style>
  <w:style w:type="paragraph" w:customStyle="1" w:styleId="Confirmation">
    <w:name w:val="Confirmation"/>
    <w:basedOn w:val="Normal"/>
    <w:qFormat/>
    <w:rsid w:val="00B75A91"/>
    <w:pPr>
      <w:numPr>
        <w:numId w:val="3"/>
      </w:numPr>
      <w:spacing w:after="180" w:line="0" w:lineRule="atLeast"/>
      <w:jc w:val="both"/>
    </w:pPr>
    <w:rPr>
      <w:b/>
      <w:bCs/>
      <w:lang w:eastAsia="x-none"/>
    </w:rPr>
  </w:style>
  <w:style w:type="paragraph" w:customStyle="1" w:styleId="ContributionHeader">
    <w:name w:val="ContributionHeader"/>
    <w:basedOn w:val="Normal"/>
    <w:link w:val="ContributionHeaderChar"/>
    <w:rsid w:val="00B75A91"/>
    <w:pPr>
      <w:widowControl w:val="0"/>
      <w:tabs>
        <w:tab w:val="left" w:pos="2340"/>
        <w:tab w:val="right" w:pos="9900"/>
      </w:tabs>
      <w:overflowPunct w:val="0"/>
      <w:autoSpaceDE w:val="0"/>
      <w:autoSpaceDN w:val="0"/>
      <w:adjustRightInd w:val="0"/>
      <w:spacing w:after="120"/>
    </w:pPr>
    <w:rPr>
      <w:rFonts w:cs="Arial"/>
      <w:b/>
      <w:sz w:val="24"/>
    </w:rPr>
  </w:style>
  <w:style w:type="character" w:customStyle="1" w:styleId="ContributionHeaderChar">
    <w:name w:val="ContributionHeader Char"/>
    <w:link w:val="ContributionHeader"/>
    <w:locked/>
    <w:rsid w:val="00B75A91"/>
    <w:rPr>
      <w:rFonts w:ascii="Arial" w:eastAsia="MS Mincho" w:hAnsi="Arial" w:cs="Arial"/>
      <w:b/>
      <w:sz w:val="24"/>
      <w:szCs w:val="24"/>
      <w:lang w:eastAsia="en-GB"/>
    </w:rPr>
  </w:style>
  <w:style w:type="paragraph" w:customStyle="1" w:styleId="Doc-comment">
    <w:name w:val="Doc-comment"/>
    <w:basedOn w:val="Normal"/>
    <w:next w:val="Doc-text2"/>
    <w:qFormat/>
    <w:rsid w:val="00B75A91"/>
    <w:pPr>
      <w:tabs>
        <w:tab w:val="left" w:pos="1622"/>
      </w:tabs>
      <w:ind w:left="1622" w:hanging="363"/>
    </w:pPr>
    <w:rPr>
      <w:i/>
    </w:rPr>
  </w:style>
  <w:style w:type="paragraph" w:customStyle="1" w:styleId="Doc-title">
    <w:name w:val="Doc-title"/>
    <w:basedOn w:val="Normal"/>
    <w:next w:val="Doc-text2"/>
    <w:link w:val="Doc-titleChar"/>
    <w:qFormat/>
    <w:rsid w:val="00B75A91"/>
    <w:pPr>
      <w:spacing w:before="60"/>
      <w:ind w:left="1259" w:hanging="1259"/>
    </w:pPr>
    <w:rPr>
      <w:noProof/>
    </w:rPr>
  </w:style>
  <w:style w:type="character" w:customStyle="1" w:styleId="Doc-titleChar">
    <w:name w:val="Doc-title Char"/>
    <w:link w:val="Doc-title"/>
    <w:qFormat/>
    <w:rsid w:val="00B75A91"/>
    <w:rPr>
      <w:rFonts w:ascii="Arial" w:eastAsia="MS Mincho" w:hAnsi="Arial" w:cs="Times New Roman"/>
      <w:noProof/>
      <w:sz w:val="20"/>
      <w:szCs w:val="24"/>
      <w:lang w:eastAsia="en-GB"/>
    </w:rPr>
  </w:style>
  <w:style w:type="paragraph" w:styleId="DocumentMap">
    <w:name w:val="Document Map"/>
    <w:basedOn w:val="Normal"/>
    <w:link w:val="DocumentMapChar"/>
    <w:semiHidden/>
    <w:rsid w:val="00B75A91"/>
    <w:pPr>
      <w:shd w:val="clear" w:color="auto" w:fill="000080"/>
    </w:pPr>
    <w:rPr>
      <w:rFonts w:ascii="Tahoma" w:hAnsi="Tahoma" w:cs="Tahoma"/>
    </w:rPr>
  </w:style>
  <w:style w:type="character" w:customStyle="1" w:styleId="DocumentMapChar">
    <w:name w:val="Document Map Char"/>
    <w:basedOn w:val="DefaultParagraphFont"/>
    <w:link w:val="DocumentMap"/>
    <w:semiHidden/>
    <w:rsid w:val="00B75A91"/>
    <w:rPr>
      <w:rFonts w:ascii="Tahoma" w:eastAsia="MS Mincho" w:hAnsi="Tahoma" w:cs="Tahoma"/>
      <w:sz w:val="20"/>
      <w:szCs w:val="20"/>
      <w:shd w:val="clear" w:color="auto" w:fill="000080"/>
      <w:lang w:eastAsia="en-GB"/>
    </w:rPr>
  </w:style>
  <w:style w:type="paragraph" w:customStyle="1" w:styleId="EmailDiscussion">
    <w:name w:val="EmailDiscussion"/>
    <w:basedOn w:val="Normal"/>
    <w:next w:val="Normal"/>
    <w:link w:val="EmailDiscussionChar"/>
    <w:rsid w:val="00B75A91"/>
    <w:pPr>
      <w:numPr>
        <w:numId w:val="9"/>
      </w:numPr>
    </w:pPr>
    <w:rPr>
      <w:b/>
    </w:rPr>
  </w:style>
  <w:style w:type="character" w:customStyle="1" w:styleId="EmailDiscussionChar">
    <w:name w:val="EmailDiscussion Char"/>
    <w:link w:val="EmailDiscussion"/>
    <w:rsid w:val="00B75A91"/>
    <w:rPr>
      <w:rFonts w:ascii="Arial" w:eastAsia="MS Mincho" w:hAnsi="Arial" w:cs="Times New Roman"/>
      <w:b/>
      <w:sz w:val="20"/>
      <w:szCs w:val="24"/>
      <w:lang w:eastAsia="en-GB"/>
    </w:rPr>
  </w:style>
  <w:style w:type="paragraph" w:customStyle="1" w:styleId="EmailDiscussion2">
    <w:name w:val="EmailDiscussion2"/>
    <w:basedOn w:val="Doc-text2"/>
    <w:uiPriority w:val="99"/>
    <w:qFormat/>
    <w:rsid w:val="00B75A91"/>
  </w:style>
  <w:style w:type="character" w:customStyle="1" w:styleId="emailstyle20">
    <w:name w:val="emailstyle20"/>
    <w:semiHidden/>
    <w:rsid w:val="00B75A91"/>
    <w:rPr>
      <w:rFonts w:ascii="Arial" w:hAnsi="Arial" w:cs="Arial" w:hint="default"/>
      <w:color w:val="auto"/>
      <w:sz w:val="20"/>
      <w:szCs w:val="20"/>
    </w:rPr>
  </w:style>
  <w:style w:type="character" w:styleId="Emphasis">
    <w:name w:val="Emphasis"/>
    <w:uiPriority w:val="20"/>
    <w:qFormat/>
    <w:rsid w:val="00B75A91"/>
    <w:rPr>
      <w:i/>
      <w:iCs/>
    </w:rPr>
  </w:style>
  <w:style w:type="character" w:styleId="FollowedHyperlink">
    <w:name w:val="FollowedHyperlink"/>
    <w:rsid w:val="00B75A91"/>
    <w:rPr>
      <w:color w:val="800080"/>
      <w:u w:val="single"/>
    </w:rPr>
  </w:style>
  <w:style w:type="paragraph" w:styleId="Footer">
    <w:name w:val="footer"/>
    <w:basedOn w:val="Normal"/>
    <w:link w:val="FooterChar"/>
    <w:uiPriority w:val="99"/>
    <w:rsid w:val="00B75A91"/>
    <w:pPr>
      <w:tabs>
        <w:tab w:val="center" w:pos="4153"/>
        <w:tab w:val="right" w:pos="8306"/>
      </w:tabs>
    </w:pPr>
    <w:rPr>
      <w:lang w:val="x-none" w:eastAsia="x-none"/>
    </w:rPr>
  </w:style>
  <w:style w:type="character" w:customStyle="1" w:styleId="FooterChar">
    <w:name w:val="Footer Char"/>
    <w:link w:val="Footer"/>
    <w:uiPriority w:val="99"/>
    <w:rsid w:val="00B75A91"/>
    <w:rPr>
      <w:rFonts w:ascii="Arial" w:eastAsia="MS Mincho" w:hAnsi="Arial" w:cs="Times New Roman"/>
      <w:sz w:val="20"/>
      <w:szCs w:val="24"/>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75A91"/>
    <w:pPr>
      <w:widowControl w:val="0"/>
      <w:tabs>
        <w:tab w:val="left" w:pos="1701"/>
        <w:tab w:val="right" w:pos="9923"/>
      </w:tabs>
      <w:spacing w:before="120"/>
    </w:pPr>
    <w:rPr>
      <w:b/>
      <w:sz w:val="24"/>
      <w:lang w:val="de-D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75A91"/>
    <w:rPr>
      <w:rFonts w:ascii="Arial" w:eastAsia="MS Mincho" w:hAnsi="Arial" w:cs="Times New Roman"/>
      <w:b/>
      <w:sz w:val="24"/>
      <w:szCs w:val="24"/>
      <w:lang w:val="de-DE" w:eastAsia="x-none"/>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B75A91"/>
    <w:rPr>
      <w:rFonts w:ascii="Arial" w:eastAsia="MS Mincho" w:hAnsi="Arial" w:cs="Times New Roman"/>
      <w:b/>
      <w:bCs/>
      <w:kern w:val="32"/>
      <w:sz w:val="32"/>
      <w:szCs w:val="32"/>
      <w:lang w:eastAsia="en-GB"/>
    </w:rPr>
  </w:style>
  <w:style w:type="character" w:customStyle="1" w:styleId="Heading2Char">
    <w:name w:val="Heading 2 Char"/>
    <w:aliases w:val="H2 Char1,h2 Char1,Head2A Char,2 Char1,UNDERRUBRIK 1-2 Char,DO NOT USE_h2 Char,h21 Char,H2 Char Char,h2 Char Char,标题 2 Char"/>
    <w:link w:val="Heading2"/>
    <w:rsid w:val="00B75A91"/>
    <w:rPr>
      <w:rFonts w:ascii="Arial" w:eastAsia="MS Mincho" w:hAnsi="Arial" w:cs="Arial"/>
      <w:b/>
      <w:bCs/>
      <w:iCs/>
      <w:sz w:val="28"/>
      <w:szCs w:val="28"/>
      <w:lang w:eastAsia="en-GB"/>
    </w:rPr>
  </w:style>
  <w:style w:type="character" w:customStyle="1" w:styleId="Heading3Char">
    <w:name w:val="Heading 3 Char"/>
    <w:link w:val="Heading3"/>
    <w:rsid w:val="00B75A91"/>
    <w:rPr>
      <w:rFonts w:ascii="Arial" w:eastAsia="MS Mincho" w:hAnsi="Arial" w:cs="Arial"/>
      <w:bCs/>
      <w:sz w:val="26"/>
      <w:szCs w:val="26"/>
      <w:lang w:eastAsia="en-GB"/>
    </w:rPr>
  </w:style>
  <w:style w:type="character" w:customStyle="1" w:styleId="Heading4Char">
    <w:name w:val="Heading 4 Char"/>
    <w:link w:val="Heading4"/>
    <w:rsid w:val="00B75A91"/>
    <w:rPr>
      <w:rFonts w:ascii="Arial" w:eastAsia="MS Mincho" w:hAnsi="Arial" w:cs="Arial"/>
      <w:bCs/>
      <w:sz w:val="24"/>
      <w:szCs w:val="28"/>
      <w:lang w:eastAsia="en-GB"/>
    </w:rPr>
  </w:style>
  <w:style w:type="character" w:customStyle="1" w:styleId="Heading5Char">
    <w:name w:val="Heading 5 Char"/>
    <w:link w:val="Heading5"/>
    <w:rsid w:val="00B75A91"/>
    <w:rPr>
      <w:rFonts w:ascii="Arial" w:eastAsia="Times New Roman" w:hAnsi="Arial" w:cs="Times New Roman"/>
      <w:bCs/>
      <w:iCs/>
      <w:szCs w:val="26"/>
      <w:lang w:eastAsia="en-GB"/>
    </w:rPr>
  </w:style>
  <w:style w:type="character" w:customStyle="1" w:styleId="Heading6Char">
    <w:name w:val="Heading 6 Char"/>
    <w:basedOn w:val="DefaultParagraphFont"/>
    <w:link w:val="Heading6"/>
    <w:rsid w:val="00B75A91"/>
    <w:rPr>
      <w:rFonts w:ascii="Times New Roman" w:eastAsia="MS Mincho" w:hAnsi="Times New Roman" w:cs="Times New Roman"/>
      <w:b/>
      <w:bCs/>
      <w:lang w:eastAsia="en-GB"/>
    </w:rPr>
  </w:style>
  <w:style w:type="character" w:customStyle="1" w:styleId="Heading7Char">
    <w:name w:val="Heading 7 Char"/>
    <w:link w:val="Heading7"/>
    <w:semiHidden/>
    <w:rsid w:val="00B75A91"/>
    <w:rPr>
      <w:rFonts w:ascii="Calibri" w:eastAsia="PMingLiU" w:hAnsi="Calibri" w:cs="Times New Roman"/>
      <w:sz w:val="24"/>
      <w:szCs w:val="24"/>
      <w:lang w:eastAsia="en-GB"/>
    </w:rPr>
  </w:style>
  <w:style w:type="character" w:customStyle="1" w:styleId="Heading9Char">
    <w:name w:val="Heading 9 Char"/>
    <w:basedOn w:val="DefaultParagraphFont"/>
    <w:link w:val="Heading9"/>
    <w:rsid w:val="00B75A91"/>
    <w:rPr>
      <w:rFonts w:ascii="Arial" w:eastAsia="MS Mincho" w:hAnsi="Arial" w:cs="Arial"/>
      <w:b/>
      <w:sz w:val="20"/>
      <w:lang w:eastAsia="en-GB"/>
    </w:rPr>
  </w:style>
  <w:style w:type="character" w:styleId="Hyperlink">
    <w:name w:val="Hyperlink"/>
    <w:uiPriority w:val="99"/>
    <w:qFormat/>
    <w:rsid w:val="00B75A91"/>
    <w:rPr>
      <w:color w:val="0000FF"/>
      <w:u w:val="single"/>
    </w:rPr>
  </w:style>
  <w:style w:type="paragraph" w:customStyle="1" w:styleId="Internal">
    <w:name w:val="Internal"/>
    <w:basedOn w:val="Comments"/>
    <w:link w:val="InternalChar"/>
    <w:rsid w:val="00B75A91"/>
    <w:rPr>
      <w:noProof w:val="0"/>
      <w:color w:val="333399"/>
    </w:rPr>
  </w:style>
  <w:style w:type="character" w:customStyle="1" w:styleId="InternalChar">
    <w:name w:val="Internal Char"/>
    <w:link w:val="Internal"/>
    <w:rsid w:val="00B75A91"/>
    <w:rPr>
      <w:rFonts w:ascii="Arial" w:eastAsia="MS Mincho" w:hAnsi="Arial" w:cs="Times New Roman"/>
      <w:i/>
      <w:color w:val="333399"/>
      <w:sz w:val="18"/>
      <w:szCs w:val="24"/>
      <w:lang w:eastAsia="en-GB"/>
    </w:rPr>
  </w:style>
  <w:style w:type="paragraph" w:styleId="ListBullet">
    <w:name w:val="List Bullet"/>
    <w:basedOn w:val="Normal"/>
    <w:rsid w:val="00B75A91"/>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75A91"/>
    <w:pPr>
      <w:ind w:left="720"/>
    </w:pPr>
    <w:rPr>
      <w:rFonts w:ascii="Calibri" w:eastAsia="Calibri" w:hAnsi="Calibri"/>
      <w:sz w:val="22"/>
      <w:szCs w:val="22"/>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B75A91"/>
    <w:rPr>
      <w:rFonts w:ascii="Calibri" w:eastAsia="Calibri" w:hAnsi="Calibri" w:cs="Times New Roman"/>
      <w:lang w:eastAsia="en-GB"/>
    </w:rPr>
  </w:style>
  <w:style w:type="paragraph" w:customStyle="1" w:styleId="LSApproved">
    <w:name w:val="LS Approved"/>
    <w:basedOn w:val="ComeBack"/>
    <w:next w:val="Doc-text2"/>
    <w:qFormat/>
    <w:rsid w:val="00B75A91"/>
    <w:pPr>
      <w:tabs>
        <w:tab w:val="left" w:pos="1259"/>
        <w:tab w:val="left" w:pos="1622"/>
      </w:tabs>
      <w:ind w:left="1627" w:hanging="697"/>
    </w:pPr>
  </w:style>
  <w:style w:type="paragraph" w:customStyle="1" w:styleId="MiniHeading">
    <w:name w:val="MiniHeading"/>
    <w:basedOn w:val="Comments"/>
    <w:qFormat/>
    <w:rsid w:val="00B75A91"/>
    <w:pPr>
      <w:spacing w:before="180"/>
    </w:pPr>
    <w:rPr>
      <w:u w:val="single"/>
      <w:lang w:val="en-US"/>
    </w:rPr>
  </w:style>
  <w:style w:type="paragraph" w:styleId="NormalWeb">
    <w:name w:val="Normal (Web)"/>
    <w:basedOn w:val="Normal"/>
    <w:uiPriority w:val="99"/>
    <w:unhideWhenUsed/>
    <w:rsid w:val="00B75A91"/>
    <w:pPr>
      <w:spacing w:before="100" w:beforeAutospacing="1" w:after="100" w:afterAutospacing="1"/>
    </w:pPr>
    <w:rPr>
      <w:rFonts w:eastAsia="Calibri"/>
      <w:sz w:val="24"/>
    </w:rPr>
  </w:style>
  <w:style w:type="character" w:styleId="PageNumber">
    <w:name w:val="page number"/>
    <w:basedOn w:val="DefaultParagraphFont"/>
    <w:rsid w:val="00B75A91"/>
  </w:style>
  <w:style w:type="character" w:styleId="PlaceholderText">
    <w:name w:val="Placeholder Text"/>
    <w:uiPriority w:val="99"/>
    <w:semiHidden/>
    <w:rsid w:val="00B75A91"/>
    <w:rPr>
      <w:color w:val="808080"/>
    </w:rPr>
  </w:style>
  <w:style w:type="paragraph" w:styleId="PlainText">
    <w:name w:val="Plain Text"/>
    <w:basedOn w:val="Normal"/>
    <w:link w:val="PlainTextChar"/>
    <w:uiPriority w:val="99"/>
    <w:unhideWhenUsed/>
    <w:rsid w:val="00B75A91"/>
    <w:rPr>
      <w:rFonts w:ascii="Consolas" w:eastAsia="Calibri" w:hAnsi="Consolas"/>
      <w:sz w:val="21"/>
      <w:szCs w:val="21"/>
      <w:lang w:val="x-none"/>
    </w:rPr>
  </w:style>
  <w:style w:type="character" w:customStyle="1" w:styleId="PlainTextChar">
    <w:name w:val="Plain Text Char"/>
    <w:link w:val="PlainText"/>
    <w:uiPriority w:val="99"/>
    <w:rsid w:val="00B75A91"/>
    <w:rPr>
      <w:rFonts w:ascii="Consolas" w:eastAsia="Calibri" w:hAnsi="Consolas" w:cs="Times New Roman"/>
      <w:sz w:val="21"/>
      <w:szCs w:val="21"/>
      <w:lang w:val="x-none"/>
    </w:rPr>
  </w:style>
  <w:style w:type="paragraph" w:customStyle="1" w:styleId="Proposal">
    <w:name w:val="Proposal"/>
    <w:basedOn w:val="Normal"/>
    <w:rsid w:val="00B75A91"/>
    <w:pPr>
      <w:numPr>
        <w:numId w:val="8"/>
      </w:numPr>
      <w:tabs>
        <w:tab w:val="clear" w:pos="1304"/>
        <w:tab w:val="left" w:pos="1701"/>
      </w:tabs>
      <w:spacing w:after="160" w:line="259" w:lineRule="auto"/>
    </w:pPr>
    <w:rPr>
      <w:rFonts w:ascii="Calibri" w:eastAsia="Calibri" w:hAnsi="Calibri"/>
      <w:b/>
      <w:bCs/>
      <w:sz w:val="22"/>
      <w:szCs w:val="22"/>
    </w:rPr>
  </w:style>
  <w:style w:type="paragraph" w:customStyle="1" w:styleId="Review-comment">
    <w:name w:val="Review-comment"/>
    <w:basedOn w:val="Normal"/>
    <w:qFormat/>
    <w:rsid w:val="00B75A91"/>
    <w:pPr>
      <w:tabs>
        <w:tab w:val="left" w:pos="1622"/>
      </w:tabs>
      <w:ind w:left="1622" w:hanging="363"/>
    </w:pPr>
    <w:rPr>
      <w:color w:val="C00000"/>
      <w:sz w:val="18"/>
    </w:rPr>
  </w:style>
  <w:style w:type="paragraph" w:customStyle="1" w:styleId="Review-comment2">
    <w:name w:val="Review-comment2"/>
    <w:basedOn w:val="Review-comment"/>
    <w:qFormat/>
    <w:rsid w:val="00B75A91"/>
    <w:rPr>
      <w:color w:val="0C6E15"/>
    </w:rPr>
  </w:style>
  <w:style w:type="paragraph" w:customStyle="1" w:styleId="Review-comment3">
    <w:name w:val="Review-comment3"/>
    <w:basedOn w:val="Normal"/>
    <w:qFormat/>
    <w:rsid w:val="00B75A91"/>
    <w:pPr>
      <w:tabs>
        <w:tab w:val="left" w:pos="1622"/>
      </w:tabs>
      <w:ind w:left="1622" w:hanging="363"/>
    </w:pPr>
    <w:rPr>
      <w:color w:val="2E74B5"/>
      <w:sz w:val="18"/>
    </w:rPr>
  </w:style>
  <w:style w:type="paragraph" w:customStyle="1" w:styleId="Style1">
    <w:name w:val="Style1"/>
    <w:basedOn w:val="Heading4"/>
    <w:rsid w:val="00B75A91"/>
    <w:rPr>
      <w:b/>
      <w:sz w:val="22"/>
    </w:rPr>
  </w:style>
  <w:style w:type="paragraph" w:customStyle="1" w:styleId="Style2">
    <w:name w:val="Style2"/>
    <w:basedOn w:val="EmailDiscussion"/>
    <w:link w:val="Style2Char"/>
    <w:qFormat/>
    <w:rsid w:val="00B75A91"/>
  </w:style>
  <w:style w:type="character" w:customStyle="1" w:styleId="Style2Char">
    <w:name w:val="Style2 Char"/>
    <w:basedOn w:val="EmailDiscussionChar"/>
    <w:link w:val="Style2"/>
    <w:rsid w:val="00B75A91"/>
    <w:rPr>
      <w:rFonts w:ascii="Arial" w:eastAsia="MS Mincho" w:hAnsi="Arial" w:cs="Times New Roman"/>
      <w:b/>
      <w:sz w:val="20"/>
      <w:szCs w:val="24"/>
      <w:lang w:eastAsia="en-GB"/>
    </w:rPr>
  </w:style>
  <w:style w:type="table" w:styleId="TableGrid">
    <w:name w:val="Table Grid"/>
    <w:basedOn w:val="TableNormal"/>
    <w:rsid w:val="00B75A91"/>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rsid w:val="00B75A91"/>
    <w:pPr>
      <w:tabs>
        <w:tab w:val="left" w:pos="811"/>
      </w:tabs>
      <w:spacing w:before="60"/>
      <w:ind w:left="811" w:hanging="811"/>
    </w:pPr>
  </w:style>
  <w:style w:type="paragraph" w:customStyle="1" w:styleId="TAL">
    <w:name w:val="TAL"/>
    <w:basedOn w:val="Normal"/>
    <w:link w:val="TALChar"/>
    <w:rsid w:val="00B75A91"/>
    <w:pPr>
      <w:keepNext/>
      <w:keepLines/>
    </w:pPr>
    <w:rPr>
      <w:rFonts w:eastAsia="Malgun Gothic"/>
      <w:sz w:val="18"/>
      <w:lang w:val="x-none"/>
    </w:rPr>
  </w:style>
  <w:style w:type="character" w:customStyle="1" w:styleId="TALChar">
    <w:name w:val="TAL Char"/>
    <w:link w:val="TAL"/>
    <w:rsid w:val="00B75A91"/>
    <w:rPr>
      <w:rFonts w:ascii="Arial" w:eastAsia="Malgun Gothic" w:hAnsi="Arial" w:cs="Times New Roman"/>
      <w:sz w:val="18"/>
      <w:szCs w:val="20"/>
      <w:lang w:val="x-none"/>
    </w:rPr>
  </w:style>
  <w:style w:type="character" w:customStyle="1" w:styleId="TALCar">
    <w:name w:val="TAL Car"/>
    <w:rsid w:val="00B75A91"/>
    <w:rPr>
      <w:rFonts w:ascii="Arial" w:eastAsia="Times New Roman" w:hAnsi="Arial"/>
      <w:sz w:val="18"/>
      <w:lang w:val="en-GB"/>
    </w:rPr>
  </w:style>
  <w:style w:type="paragraph" w:customStyle="1" w:styleId="TH">
    <w:name w:val="TH"/>
    <w:basedOn w:val="Normal"/>
    <w:link w:val="THChar"/>
    <w:qFormat/>
    <w:rsid w:val="00B75A91"/>
    <w:pPr>
      <w:keepNext/>
      <w:keepLines/>
      <w:spacing w:before="60" w:after="180"/>
      <w:jc w:val="center"/>
    </w:pPr>
    <w:rPr>
      <w:rFonts w:eastAsia="Batang"/>
      <w:b/>
      <w:color w:val="0000FF"/>
      <w:kern w:val="2"/>
      <w:lang w:val="x-none"/>
    </w:rPr>
  </w:style>
  <w:style w:type="character" w:customStyle="1" w:styleId="THChar">
    <w:name w:val="TH Char"/>
    <w:link w:val="TH"/>
    <w:qFormat/>
    <w:rsid w:val="00B75A91"/>
    <w:rPr>
      <w:rFonts w:ascii="Arial" w:eastAsia="Batang" w:hAnsi="Arial" w:cs="Times New Roman"/>
      <w:b/>
      <w:color w:val="0000FF"/>
      <w:kern w:val="2"/>
      <w:sz w:val="20"/>
      <w:szCs w:val="20"/>
      <w:lang w:val="x-none"/>
    </w:rPr>
  </w:style>
  <w:style w:type="paragraph" w:styleId="TOC1">
    <w:name w:val="toc 1"/>
    <w:basedOn w:val="Normal"/>
    <w:next w:val="Normal"/>
    <w:autoRedefine/>
    <w:uiPriority w:val="39"/>
    <w:rsid w:val="00B75A91"/>
  </w:style>
  <w:style w:type="paragraph" w:styleId="TOC2">
    <w:name w:val="toc 2"/>
    <w:basedOn w:val="Normal"/>
    <w:next w:val="Normal"/>
    <w:autoRedefine/>
    <w:uiPriority w:val="39"/>
    <w:rsid w:val="00B75A91"/>
    <w:pPr>
      <w:ind w:left="200"/>
    </w:pPr>
  </w:style>
  <w:style w:type="paragraph" w:styleId="TOC3">
    <w:name w:val="toc 3"/>
    <w:basedOn w:val="Normal"/>
    <w:next w:val="Normal"/>
    <w:autoRedefine/>
    <w:semiHidden/>
    <w:rsid w:val="00B75A91"/>
    <w:pPr>
      <w:numPr>
        <w:numId w:val="10"/>
      </w:numPr>
    </w:pPr>
  </w:style>
  <w:style w:type="paragraph" w:customStyle="1" w:styleId="a">
    <w:name w:val="바탕글"/>
    <w:basedOn w:val="Normal"/>
    <w:rsid w:val="00B75A91"/>
    <w:pPr>
      <w:widowControl w:val="0"/>
      <w:wordWrap w:val="0"/>
      <w:autoSpaceDE w:val="0"/>
      <w:autoSpaceDN w:val="0"/>
      <w:spacing w:line="384" w:lineRule="auto"/>
      <w:jc w:val="both"/>
      <w:textAlignment w:val="baseline"/>
    </w:pPr>
    <w:rPr>
      <w:rFonts w:eastAsia="Times New Roman"/>
      <w:color w:val="000000"/>
      <w:lang w:val="en-US" w:eastAsia="ko-KR"/>
    </w:rPr>
  </w:style>
  <w:style w:type="paragraph" w:customStyle="1" w:styleId="Reference">
    <w:name w:val="Reference"/>
    <w:basedOn w:val="Normal"/>
    <w:uiPriority w:val="99"/>
    <w:qFormat/>
    <w:rsid w:val="00BB5CE6"/>
    <w:pPr>
      <w:numPr>
        <w:numId w:val="11"/>
      </w:numPr>
    </w:pPr>
  </w:style>
  <w:style w:type="paragraph" w:customStyle="1" w:styleId="CRCoverPage">
    <w:name w:val="CR Cover Page"/>
    <w:rsid w:val="00BB5CE6"/>
    <w:pPr>
      <w:spacing w:after="120"/>
    </w:pPr>
    <w:rPr>
      <w:rFonts w:ascii="Arial" w:eastAsia="MS Mincho" w:hAnsi="Arial"/>
    </w:rPr>
  </w:style>
  <w:style w:type="paragraph" w:styleId="Revision">
    <w:name w:val="Revision"/>
    <w:hidden/>
    <w:uiPriority w:val="99"/>
    <w:semiHidden/>
    <w:rsid w:val="00EE321B"/>
  </w:style>
  <w:style w:type="paragraph" w:customStyle="1" w:styleId="EditorsNote">
    <w:name w:val="Editor's Note"/>
    <w:basedOn w:val="Normal"/>
    <w:link w:val="EditorsNoteChar"/>
    <w:qFormat/>
    <w:rsid w:val="00E229AC"/>
    <w:pPr>
      <w:keepLines/>
      <w:overflowPunct w:val="0"/>
      <w:autoSpaceDE w:val="0"/>
      <w:autoSpaceDN w:val="0"/>
      <w:adjustRightInd w:val="0"/>
      <w:spacing w:after="180"/>
      <w:ind w:left="1135" w:hanging="851"/>
      <w:textAlignment w:val="baseline"/>
    </w:pPr>
    <w:rPr>
      <w:rFonts w:eastAsia="Times New Roman"/>
      <w:color w:val="FF0000"/>
      <w:lang w:eastAsia="ja-JP"/>
    </w:rPr>
  </w:style>
  <w:style w:type="character" w:customStyle="1" w:styleId="B1Char">
    <w:name w:val="B1 Char"/>
    <w:qFormat/>
    <w:rsid w:val="00E229AC"/>
    <w:rPr>
      <w:rFonts w:eastAsia="Times New Roman"/>
    </w:rPr>
  </w:style>
  <w:style w:type="character" w:customStyle="1" w:styleId="EditorsNoteChar">
    <w:name w:val="Editor's Note Char"/>
    <w:aliases w:val="EN Char"/>
    <w:link w:val="EditorsNote"/>
    <w:qFormat/>
    <w:rsid w:val="00E229AC"/>
    <w:rPr>
      <w:rFonts w:eastAsia="Times New Roman"/>
      <w:color w:val="FF0000"/>
      <w:lang w:eastAsia="ja-JP"/>
    </w:rPr>
  </w:style>
  <w:style w:type="paragraph" w:customStyle="1" w:styleId="B4">
    <w:name w:val="B4"/>
    <w:basedOn w:val="List4"/>
    <w:link w:val="B4Char"/>
    <w:qFormat/>
    <w:rsid w:val="00CB79FB"/>
    <w:pPr>
      <w:overflowPunct w:val="0"/>
      <w:autoSpaceDE w:val="0"/>
      <w:autoSpaceDN w:val="0"/>
      <w:adjustRightInd w:val="0"/>
      <w:spacing w:after="180"/>
      <w:ind w:left="1418" w:hanging="284"/>
      <w:contextualSpacing w:val="0"/>
      <w:textAlignment w:val="baseline"/>
    </w:pPr>
    <w:rPr>
      <w:rFonts w:eastAsia="Times New Roman"/>
      <w:lang w:eastAsia="ja-JP"/>
    </w:rPr>
  </w:style>
  <w:style w:type="character" w:customStyle="1" w:styleId="B4Char">
    <w:name w:val="B4 Char"/>
    <w:link w:val="B4"/>
    <w:qFormat/>
    <w:rsid w:val="00CB79FB"/>
    <w:rPr>
      <w:rFonts w:eastAsia="Times New Roman"/>
      <w:lang w:eastAsia="ja-JP"/>
    </w:rPr>
  </w:style>
  <w:style w:type="paragraph" w:styleId="List4">
    <w:name w:val="List 4"/>
    <w:basedOn w:val="Normal"/>
    <w:uiPriority w:val="99"/>
    <w:semiHidden/>
    <w:unhideWhenUsed/>
    <w:rsid w:val="00CB79FB"/>
    <w:pPr>
      <w:ind w:left="1132" w:hanging="283"/>
      <w:contextualSpacing/>
    </w:pPr>
  </w:style>
  <w:style w:type="character" w:styleId="UnresolvedMention">
    <w:name w:val="Unresolved Mention"/>
    <w:basedOn w:val="DefaultParagraphFont"/>
    <w:uiPriority w:val="99"/>
    <w:semiHidden/>
    <w:unhideWhenUsed/>
    <w:rsid w:val="00243468"/>
    <w:rPr>
      <w:color w:val="605E5C"/>
      <w:shd w:val="clear" w:color="auto" w:fill="E1DFDD"/>
    </w:rPr>
  </w:style>
  <w:style w:type="paragraph" w:customStyle="1" w:styleId="PL">
    <w:name w:val="PL"/>
    <w:link w:val="PLChar"/>
    <w:qFormat/>
    <w:rsid w:val="003E2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character" w:customStyle="1" w:styleId="PLChar">
    <w:name w:val="PL Char"/>
    <w:link w:val="PL"/>
    <w:qFormat/>
    <w:rsid w:val="003E277E"/>
    <w:rPr>
      <w:rFonts w:ascii="Courier New" w:eastAsia="Times New Roman" w:hAnsi="Courier New"/>
      <w:noProof/>
      <w:sz w:val="16"/>
      <w:shd w:val="clear" w:color="auto" w:fill="E6E6E6"/>
      <w:lang w:eastAsia="en-GB"/>
    </w:rPr>
  </w:style>
  <w:style w:type="character" w:customStyle="1" w:styleId="TFChar">
    <w:name w:val="TF Char"/>
    <w:link w:val="TF"/>
    <w:qFormat/>
    <w:locked/>
    <w:rsid w:val="001F7BF2"/>
    <w:rPr>
      <w:rFonts w:ascii="Arial" w:eastAsia="Times New Roman" w:hAnsi="Arial" w:cs="Arial"/>
      <w:b/>
    </w:rPr>
  </w:style>
  <w:style w:type="paragraph" w:customStyle="1" w:styleId="TF">
    <w:name w:val="TF"/>
    <w:basedOn w:val="TH"/>
    <w:link w:val="TFChar"/>
    <w:qFormat/>
    <w:rsid w:val="001F7BF2"/>
    <w:pPr>
      <w:keepNext w:val="0"/>
      <w:overflowPunct w:val="0"/>
      <w:autoSpaceDE w:val="0"/>
      <w:autoSpaceDN w:val="0"/>
      <w:adjustRightInd w:val="0"/>
      <w:spacing w:before="0" w:after="240"/>
    </w:pPr>
    <w:rPr>
      <w:rFonts w:ascii="Arial" w:eastAsia="Times New Roman" w:hAnsi="Arial" w:cs="Arial"/>
      <w:color w:val="auto"/>
      <w:kern w:val="0"/>
      <w:lang w:val="en-GB"/>
    </w:rPr>
  </w:style>
  <w:style w:type="character" w:customStyle="1" w:styleId="B1Zchn">
    <w:name w:val="B1 Zchn"/>
    <w:locked/>
    <w:rsid w:val="00026A0C"/>
    <w:rPr>
      <w:rFonts w:eastAsia="Times New Roman"/>
    </w:rPr>
  </w:style>
  <w:style w:type="character" w:customStyle="1" w:styleId="B2Car">
    <w:name w:val="B2 Car"/>
    <w:locked/>
    <w:rsid w:val="00BB7ADE"/>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836686">
      <w:bodyDiv w:val="1"/>
      <w:marLeft w:val="0"/>
      <w:marRight w:val="0"/>
      <w:marTop w:val="0"/>
      <w:marBottom w:val="0"/>
      <w:divBdr>
        <w:top w:val="none" w:sz="0" w:space="0" w:color="auto"/>
        <w:left w:val="none" w:sz="0" w:space="0" w:color="auto"/>
        <w:bottom w:val="none" w:sz="0" w:space="0" w:color="auto"/>
        <w:right w:val="none" w:sz="0" w:space="0" w:color="auto"/>
      </w:divBdr>
    </w:div>
    <w:div w:id="255792573">
      <w:bodyDiv w:val="1"/>
      <w:marLeft w:val="0"/>
      <w:marRight w:val="0"/>
      <w:marTop w:val="0"/>
      <w:marBottom w:val="0"/>
      <w:divBdr>
        <w:top w:val="none" w:sz="0" w:space="0" w:color="auto"/>
        <w:left w:val="none" w:sz="0" w:space="0" w:color="auto"/>
        <w:bottom w:val="none" w:sz="0" w:space="0" w:color="auto"/>
        <w:right w:val="none" w:sz="0" w:space="0" w:color="auto"/>
      </w:divBdr>
    </w:div>
    <w:div w:id="302010533">
      <w:bodyDiv w:val="1"/>
      <w:marLeft w:val="0"/>
      <w:marRight w:val="0"/>
      <w:marTop w:val="0"/>
      <w:marBottom w:val="0"/>
      <w:divBdr>
        <w:top w:val="none" w:sz="0" w:space="0" w:color="auto"/>
        <w:left w:val="none" w:sz="0" w:space="0" w:color="auto"/>
        <w:bottom w:val="none" w:sz="0" w:space="0" w:color="auto"/>
        <w:right w:val="none" w:sz="0" w:space="0" w:color="auto"/>
      </w:divBdr>
    </w:div>
    <w:div w:id="443501545">
      <w:bodyDiv w:val="1"/>
      <w:marLeft w:val="0"/>
      <w:marRight w:val="0"/>
      <w:marTop w:val="0"/>
      <w:marBottom w:val="0"/>
      <w:divBdr>
        <w:top w:val="none" w:sz="0" w:space="0" w:color="auto"/>
        <w:left w:val="none" w:sz="0" w:space="0" w:color="auto"/>
        <w:bottom w:val="none" w:sz="0" w:space="0" w:color="auto"/>
        <w:right w:val="none" w:sz="0" w:space="0" w:color="auto"/>
      </w:divBdr>
    </w:div>
    <w:div w:id="491070929">
      <w:bodyDiv w:val="1"/>
      <w:marLeft w:val="0"/>
      <w:marRight w:val="0"/>
      <w:marTop w:val="0"/>
      <w:marBottom w:val="0"/>
      <w:divBdr>
        <w:top w:val="none" w:sz="0" w:space="0" w:color="auto"/>
        <w:left w:val="none" w:sz="0" w:space="0" w:color="auto"/>
        <w:bottom w:val="none" w:sz="0" w:space="0" w:color="auto"/>
        <w:right w:val="none" w:sz="0" w:space="0" w:color="auto"/>
      </w:divBdr>
    </w:div>
    <w:div w:id="527837298">
      <w:bodyDiv w:val="1"/>
      <w:marLeft w:val="0"/>
      <w:marRight w:val="0"/>
      <w:marTop w:val="0"/>
      <w:marBottom w:val="0"/>
      <w:divBdr>
        <w:top w:val="none" w:sz="0" w:space="0" w:color="auto"/>
        <w:left w:val="none" w:sz="0" w:space="0" w:color="auto"/>
        <w:bottom w:val="none" w:sz="0" w:space="0" w:color="auto"/>
        <w:right w:val="none" w:sz="0" w:space="0" w:color="auto"/>
      </w:divBdr>
    </w:div>
    <w:div w:id="541286944">
      <w:bodyDiv w:val="1"/>
      <w:marLeft w:val="0"/>
      <w:marRight w:val="0"/>
      <w:marTop w:val="0"/>
      <w:marBottom w:val="0"/>
      <w:divBdr>
        <w:top w:val="none" w:sz="0" w:space="0" w:color="auto"/>
        <w:left w:val="none" w:sz="0" w:space="0" w:color="auto"/>
        <w:bottom w:val="none" w:sz="0" w:space="0" w:color="auto"/>
        <w:right w:val="none" w:sz="0" w:space="0" w:color="auto"/>
      </w:divBdr>
    </w:div>
    <w:div w:id="701906526">
      <w:bodyDiv w:val="1"/>
      <w:marLeft w:val="0"/>
      <w:marRight w:val="0"/>
      <w:marTop w:val="0"/>
      <w:marBottom w:val="0"/>
      <w:divBdr>
        <w:top w:val="none" w:sz="0" w:space="0" w:color="auto"/>
        <w:left w:val="none" w:sz="0" w:space="0" w:color="auto"/>
        <w:bottom w:val="none" w:sz="0" w:space="0" w:color="auto"/>
        <w:right w:val="none" w:sz="0" w:space="0" w:color="auto"/>
      </w:divBdr>
    </w:div>
    <w:div w:id="712655841">
      <w:bodyDiv w:val="1"/>
      <w:marLeft w:val="0"/>
      <w:marRight w:val="0"/>
      <w:marTop w:val="0"/>
      <w:marBottom w:val="0"/>
      <w:divBdr>
        <w:top w:val="none" w:sz="0" w:space="0" w:color="auto"/>
        <w:left w:val="none" w:sz="0" w:space="0" w:color="auto"/>
        <w:bottom w:val="none" w:sz="0" w:space="0" w:color="auto"/>
        <w:right w:val="none" w:sz="0" w:space="0" w:color="auto"/>
      </w:divBdr>
    </w:div>
    <w:div w:id="716470208">
      <w:bodyDiv w:val="1"/>
      <w:marLeft w:val="0"/>
      <w:marRight w:val="0"/>
      <w:marTop w:val="0"/>
      <w:marBottom w:val="0"/>
      <w:divBdr>
        <w:top w:val="none" w:sz="0" w:space="0" w:color="auto"/>
        <w:left w:val="none" w:sz="0" w:space="0" w:color="auto"/>
        <w:bottom w:val="none" w:sz="0" w:space="0" w:color="auto"/>
        <w:right w:val="none" w:sz="0" w:space="0" w:color="auto"/>
      </w:divBdr>
    </w:div>
    <w:div w:id="729428576">
      <w:bodyDiv w:val="1"/>
      <w:marLeft w:val="0"/>
      <w:marRight w:val="0"/>
      <w:marTop w:val="0"/>
      <w:marBottom w:val="0"/>
      <w:divBdr>
        <w:top w:val="none" w:sz="0" w:space="0" w:color="auto"/>
        <w:left w:val="none" w:sz="0" w:space="0" w:color="auto"/>
        <w:bottom w:val="none" w:sz="0" w:space="0" w:color="auto"/>
        <w:right w:val="none" w:sz="0" w:space="0" w:color="auto"/>
      </w:divBdr>
    </w:div>
    <w:div w:id="733436039">
      <w:bodyDiv w:val="1"/>
      <w:marLeft w:val="0"/>
      <w:marRight w:val="0"/>
      <w:marTop w:val="0"/>
      <w:marBottom w:val="0"/>
      <w:divBdr>
        <w:top w:val="none" w:sz="0" w:space="0" w:color="auto"/>
        <w:left w:val="none" w:sz="0" w:space="0" w:color="auto"/>
        <w:bottom w:val="none" w:sz="0" w:space="0" w:color="auto"/>
        <w:right w:val="none" w:sz="0" w:space="0" w:color="auto"/>
      </w:divBdr>
    </w:div>
    <w:div w:id="771901116">
      <w:bodyDiv w:val="1"/>
      <w:marLeft w:val="0"/>
      <w:marRight w:val="0"/>
      <w:marTop w:val="0"/>
      <w:marBottom w:val="0"/>
      <w:divBdr>
        <w:top w:val="none" w:sz="0" w:space="0" w:color="auto"/>
        <w:left w:val="none" w:sz="0" w:space="0" w:color="auto"/>
        <w:bottom w:val="none" w:sz="0" w:space="0" w:color="auto"/>
        <w:right w:val="none" w:sz="0" w:space="0" w:color="auto"/>
      </w:divBdr>
    </w:div>
    <w:div w:id="962691034">
      <w:bodyDiv w:val="1"/>
      <w:marLeft w:val="0"/>
      <w:marRight w:val="0"/>
      <w:marTop w:val="0"/>
      <w:marBottom w:val="0"/>
      <w:divBdr>
        <w:top w:val="none" w:sz="0" w:space="0" w:color="auto"/>
        <w:left w:val="none" w:sz="0" w:space="0" w:color="auto"/>
        <w:bottom w:val="none" w:sz="0" w:space="0" w:color="auto"/>
        <w:right w:val="none" w:sz="0" w:space="0" w:color="auto"/>
      </w:divBdr>
    </w:div>
    <w:div w:id="1129858454">
      <w:bodyDiv w:val="1"/>
      <w:marLeft w:val="0"/>
      <w:marRight w:val="0"/>
      <w:marTop w:val="0"/>
      <w:marBottom w:val="0"/>
      <w:divBdr>
        <w:top w:val="none" w:sz="0" w:space="0" w:color="auto"/>
        <w:left w:val="none" w:sz="0" w:space="0" w:color="auto"/>
        <w:bottom w:val="none" w:sz="0" w:space="0" w:color="auto"/>
        <w:right w:val="none" w:sz="0" w:space="0" w:color="auto"/>
      </w:divBdr>
    </w:div>
    <w:div w:id="1321500358">
      <w:bodyDiv w:val="1"/>
      <w:marLeft w:val="0"/>
      <w:marRight w:val="0"/>
      <w:marTop w:val="0"/>
      <w:marBottom w:val="0"/>
      <w:divBdr>
        <w:top w:val="none" w:sz="0" w:space="0" w:color="auto"/>
        <w:left w:val="none" w:sz="0" w:space="0" w:color="auto"/>
        <w:bottom w:val="none" w:sz="0" w:space="0" w:color="auto"/>
        <w:right w:val="none" w:sz="0" w:space="0" w:color="auto"/>
      </w:divBdr>
      <w:divsChild>
        <w:div w:id="1362783065">
          <w:marLeft w:val="1987"/>
          <w:marRight w:val="0"/>
          <w:marTop w:val="100"/>
          <w:marBottom w:val="180"/>
          <w:divBdr>
            <w:top w:val="none" w:sz="0" w:space="0" w:color="auto"/>
            <w:left w:val="none" w:sz="0" w:space="0" w:color="auto"/>
            <w:bottom w:val="none" w:sz="0" w:space="0" w:color="auto"/>
            <w:right w:val="none" w:sz="0" w:space="0" w:color="auto"/>
          </w:divBdr>
        </w:div>
      </w:divsChild>
    </w:div>
    <w:div w:id="1363745602">
      <w:bodyDiv w:val="1"/>
      <w:marLeft w:val="0"/>
      <w:marRight w:val="0"/>
      <w:marTop w:val="0"/>
      <w:marBottom w:val="0"/>
      <w:divBdr>
        <w:top w:val="none" w:sz="0" w:space="0" w:color="auto"/>
        <w:left w:val="none" w:sz="0" w:space="0" w:color="auto"/>
        <w:bottom w:val="none" w:sz="0" w:space="0" w:color="auto"/>
        <w:right w:val="none" w:sz="0" w:space="0" w:color="auto"/>
      </w:divBdr>
    </w:div>
    <w:div w:id="1370911298">
      <w:bodyDiv w:val="1"/>
      <w:marLeft w:val="0"/>
      <w:marRight w:val="0"/>
      <w:marTop w:val="0"/>
      <w:marBottom w:val="0"/>
      <w:divBdr>
        <w:top w:val="none" w:sz="0" w:space="0" w:color="auto"/>
        <w:left w:val="none" w:sz="0" w:space="0" w:color="auto"/>
        <w:bottom w:val="none" w:sz="0" w:space="0" w:color="auto"/>
        <w:right w:val="none" w:sz="0" w:space="0" w:color="auto"/>
      </w:divBdr>
    </w:div>
    <w:div w:id="1405445832">
      <w:bodyDiv w:val="1"/>
      <w:marLeft w:val="0"/>
      <w:marRight w:val="0"/>
      <w:marTop w:val="0"/>
      <w:marBottom w:val="0"/>
      <w:divBdr>
        <w:top w:val="none" w:sz="0" w:space="0" w:color="auto"/>
        <w:left w:val="none" w:sz="0" w:space="0" w:color="auto"/>
        <w:bottom w:val="none" w:sz="0" w:space="0" w:color="auto"/>
        <w:right w:val="none" w:sz="0" w:space="0" w:color="auto"/>
      </w:divBdr>
    </w:div>
    <w:div w:id="1502235794">
      <w:bodyDiv w:val="1"/>
      <w:marLeft w:val="0"/>
      <w:marRight w:val="0"/>
      <w:marTop w:val="0"/>
      <w:marBottom w:val="0"/>
      <w:divBdr>
        <w:top w:val="none" w:sz="0" w:space="0" w:color="auto"/>
        <w:left w:val="none" w:sz="0" w:space="0" w:color="auto"/>
        <w:bottom w:val="none" w:sz="0" w:space="0" w:color="auto"/>
        <w:right w:val="none" w:sz="0" w:space="0" w:color="auto"/>
      </w:divBdr>
    </w:div>
    <w:div w:id="1539776603">
      <w:bodyDiv w:val="1"/>
      <w:marLeft w:val="0"/>
      <w:marRight w:val="0"/>
      <w:marTop w:val="0"/>
      <w:marBottom w:val="0"/>
      <w:divBdr>
        <w:top w:val="none" w:sz="0" w:space="0" w:color="auto"/>
        <w:left w:val="none" w:sz="0" w:space="0" w:color="auto"/>
        <w:bottom w:val="none" w:sz="0" w:space="0" w:color="auto"/>
        <w:right w:val="none" w:sz="0" w:space="0" w:color="auto"/>
      </w:divBdr>
    </w:div>
    <w:div w:id="1682052732">
      <w:bodyDiv w:val="1"/>
      <w:marLeft w:val="0"/>
      <w:marRight w:val="0"/>
      <w:marTop w:val="0"/>
      <w:marBottom w:val="0"/>
      <w:divBdr>
        <w:top w:val="none" w:sz="0" w:space="0" w:color="auto"/>
        <w:left w:val="none" w:sz="0" w:space="0" w:color="auto"/>
        <w:bottom w:val="none" w:sz="0" w:space="0" w:color="auto"/>
        <w:right w:val="none" w:sz="0" w:space="0" w:color="auto"/>
      </w:divBdr>
      <w:divsChild>
        <w:div w:id="470638056">
          <w:marLeft w:val="1166"/>
          <w:marRight w:val="0"/>
          <w:marTop w:val="0"/>
          <w:marBottom w:val="0"/>
          <w:divBdr>
            <w:top w:val="none" w:sz="0" w:space="0" w:color="auto"/>
            <w:left w:val="none" w:sz="0" w:space="0" w:color="auto"/>
            <w:bottom w:val="none" w:sz="0" w:space="0" w:color="auto"/>
            <w:right w:val="none" w:sz="0" w:space="0" w:color="auto"/>
          </w:divBdr>
        </w:div>
        <w:div w:id="735129733">
          <w:marLeft w:val="1166"/>
          <w:marRight w:val="0"/>
          <w:marTop w:val="0"/>
          <w:marBottom w:val="0"/>
          <w:divBdr>
            <w:top w:val="none" w:sz="0" w:space="0" w:color="auto"/>
            <w:left w:val="none" w:sz="0" w:space="0" w:color="auto"/>
            <w:bottom w:val="none" w:sz="0" w:space="0" w:color="auto"/>
            <w:right w:val="none" w:sz="0" w:space="0" w:color="auto"/>
          </w:divBdr>
        </w:div>
        <w:div w:id="1117944586">
          <w:marLeft w:val="1166"/>
          <w:marRight w:val="0"/>
          <w:marTop w:val="0"/>
          <w:marBottom w:val="0"/>
          <w:divBdr>
            <w:top w:val="none" w:sz="0" w:space="0" w:color="auto"/>
            <w:left w:val="none" w:sz="0" w:space="0" w:color="auto"/>
            <w:bottom w:val="none" w:sz="0" w:space="0" w:color="auto"/>
            <w:right w:val="none" w:sz="0" w:space="0" w:color="auto"/>
          </w:divBdr>
        </w:div>
      </w:divsChild>
    </w:div>
    <w:div w:id="1751006704">
      <w:bodyDiv w:val="1"/>
      <w:marLeft w:val="0"/>
      <w:marRight w:val="0"/>
      <w:marTop w:val="0"/>
      <w:marBottom w:val="0"/>
      <w:divBdr>
        <w:top w:val="none" w:sz="0" w:space="0" w:color="auto"/>
        <w:left w:val="none" w:sz="0" w:space="0" w:color="auto"/>
        <w:bottom w:val="none" w:sz="0" w:space="0" w:color="auto"/>
        <w:right w:val="none" w:sz="0" w:space="0" w:color="auto"/>
      </w:divBdr>
    </w:div>
    <w:div w:id="1760297818">
      <w:bodyDiv w:val="1"/>
      <w:marLeft w:val="0"/>
      <w:marRight w:val="0"/>
      <w:marTop w:val="0"/>
      <w:marBottom w:val="0"/>
      <w:divBdr>
        <w:top w:val="none" w:sz="0" w:space="0" w:color="auto"/>
        <w:left w:val="none" w:sz="0" w:space="0" w:color="auto"/>
        <w:bottom w:val="none" w:sz="0" w:space="0" w:color="auto"/>
        <w:right w:val="none" w:sz="0" w:space="0" w:color="auto"/>
      </w:divBdr>
    </w:div>
    <w:div w:id="1780293013">
      <w:bodyDiv w:val="1"/>
      <w:marLeft w:val="0"/>
      <w:marRight w:val="0"/>
      <w:marTop w:val="0"/>
      <w:marBottom w:val="0"/>
      <w:divBdr>
        <w:top w:val="none" w:sz="0" w:space="0" w:color="auto"/>
        <w:left w:val="none" w:sz="0" w:space="0" w:color="auto"/>
        <w:bottom w:val="none" w:sz="0" w:space="0" w:color="auto"/>
        <w:right w:val="none" w:sz="0" w:space="0" w:color="auto"/>
      </w:divBdr>
    </w:div>
    <w:div w:id="1829979683">
      <w:bodyDiv w:val="1"/>
      <w:marLeft w:val="0"/>
      <w:marRight w:val="0"/>
      <w:marTop w:val="0"/>
      <w:marBottom w:val="0"/>
      <w:divBdr>
        <w:top w:val="none" w:sz="0" w:space="0" w:color="auto"/>
        <w:left w:val="none" w:sz="0" w:space="0" w:color="auto"/>
        <w:bottom w:val="none" w:sz="0" w:space="0" w:color="auto"/>
        <w:right w:val="none" w:sz="0" w:space="0" w:color="auto"/>
      </w:divBdr>
    </w:div>
    <w:div w:id="1925870301">
      <w:bodyDiv w:val="1"/>
      <w:marLeft w:val="0"/>
      <w:marRight w:val="0"/>
      <w:marTop w:val="0"/>
      <w:marBottom w:val="0"/>
      <w:divBdr>
        <w:top w:val="none" w:sz="0" w:space="0" w:color="auto"/>
        <w:left w:val="none" w:sz="0" w:space="0" w:color="auto"/>
        <w:bottom w:val="none" w:sz="0" w:space="0" w:color="auto"/>
        <w:right w:val="none" w:sz="0" w:space="0" w:color="auto"/>
      </w:divBdr>
    </w:div>
    <w:div w:id="2008165727">
      <w:bodyDiv w:val="1"/>
      <w:marLeft w:val="0"/>
      <w:marRight w:val="0"/>
      <w:marTop w:val="0"/>
      <w:marBottom w:val="0"/>
      <w:divBdr>
        <w:top w:val="none" w:sz="0" w:space="0" w:color="auto"/>
        <w:left w:val="none" w:sz="0" w:space="0" w:color="auto"/>
        <w:bottom w:val="none" w:sz="0" w:space="0" w:color="auto"/>
        <w:right w:val="none" w:sz="0" w:space="0" w:color="auto"/>
      </w:divBdr>
    </w:div>
    <w:div w:id="2036348095">
      <w:bodyDiv w:val="1"/>
      <w:marLeft w:val="0"/>
      <w:marRight w:val="0"/>
      <w:marTop w:val="0"/>
      <w:marBottom w:val="0"/>
      <w:divBdr>
        <w:top w:val="none" w:sz="0" w:space="0" w:color="auto"/>
        <w:left w:val="none" w:sz="0" w:space="0" w:color="auto"/>
        <w:bottom w:val="none" w:sz="0" w:space="0" w:color="auto"/>
        <w:right w:val="none" w:sz="0" w:space="0" w:color="auto"/>
      </w:divBdr>
    </w:div>
    <w:div w:id="2088645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1.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customXml" Target="../customXml/item3.xml"/><Relationship Id="rId21" Type="http://schemas.openxmlformats.org/officeDocument/2006/relationships/package" Target="embeddings/Microsoft_Visio_Drawing5.vsdx"/><Relationship Id="rId7" Type="http://schemas.openxmlformats.org/officeDocument/2006/relationships/settings" Target="settings.xml"/><Relationship Id="rId12" Type="http://schemas.openxmlformats.org/officeDocument/2006/relationships/image" Target="media/image3.emf"/><Relationship Id="rId17" Type="http://schemas.openxmlformats.org/officeDocument/2006/relationships/package" Target="embeddings/Microsoft_Visio_Drawing3.vsdx"/><Relationship Id="rId25" Type="http://schemas.openxmlformats.org/officeDocument/2006/relationships/package" Target="embeddings/Microsoft_Visio_Drawing7.vsdx"/><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package" Target="embeddings/Microsoft_Visio_Drawing.vsdx"/><Relationship Id="rId24" Type="http://schemas.openxmlformats.org/officeDocument/2006/relationships/image" Target="media/image9.emf"/><Relationship Id="rId5" Type="http://schemas.openxmlformats.org/officeDocument/2006/relationships/numbering" Target="numbering.xml"/><Relationship Id="rId15" Type="http://schemas.openxmlformats.org/officeDocument/2006/relationships/package" Target="embeddings/Microsoft_Visio_Drawing2.vsdx"/><Relationship Id="rId23" Type="http://schemas.openxmlformats.org/officeDocument/2006/relationships/package" Target="embeddings/Microsoft_Visio_Drawing6.vsdx"/><Relationship Id="rId28"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package" Target="embeddings/Microsoft_Visio_Drawing4.vsdx"/><Relationship Id="rId4" Type="http://schemas.openxmlformats.org/officeDocument/2006/relationships/customXml" Target="../customXml/item4.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8.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95191F2C-E961-4AAE-B6FE-D90A67CA8D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EBBCB1-B838-4A66-84D8-8345DE84C5B1}">
  <ds:schemaRefs>
    <ds:schemaRef ds:uri="http://schemas.microsoft.com/sharepoint/v3/contenttype/forms"/>
  </ds:schemaRefs>
</ds:datastoreItem>
</file>

<file path=customXml/itemProps3.xml><?xml version="1.0" encoding="utf-8"?>
<ds:datastoreItem xmlns:ds="http://schemas.openxmlformats.org/officeDocument/2006/customXml" ds:itemID="{ADA31AC5-7820-471E-B393-27BE4D72697F}">
  <ds:schemaRefs>
    <ds:schemaRef ds:uri="http://schemas.openxmlformats.org/officeDocument/2006/bibliography"/>
  </ds:schemaRefs>
</ds:datastoreItem>
</file>

<file path=customXml/itemProps4.xml><?xml version="1.0" encoding="utf-8"?>
<ds:datastoreItem xmlns:ds="http://schemas.openxmlformats.org/officeDocument/2006/customXml" ds:itemID="{182996B9-4FF7-4FA5-9F51-2F1CC9C5AD0B}">
  <ds:schemaRefs>
    <ds:schemaRef ds:uri="http://schemas.microsoft.com/sharepoint/v4"/>
    <ds:schemaRef ds:uri="http://purl.org/dc/dcmitype/"/>
    <ds:schemaRef ds:uri="5a888943-97ca-4c93-b605-714bb5e9e285"/>
    <ds:schemaRef ds:uri="http://purl.org/dc/terms/"/>
    <ds:schemaRef ds:uri="http://schemas.microsoft.com/office/2006/documentManagement/types"/>
    <ds:schemaRef ds:uri="http://purl.org/dc/elements/1.1/"/>
    <ds:schemaRef ds:uri="http://www.w3.org/XML/1998/namespace"/>
    <ds:schemaRef ds:uri="http://schemas.microsoft.com/office/2006/metadata/properties"/>
    <ds:schemaRef ds:uri="http://schemas.microsoft.com/office/infopath/2007/PartnerControls"/>
    <ds:schemaRef ds:uri="http://schemas.openxmlformats.org/package/2006/metadata/core-properties"/>
    <ds:schemaRef ds:uri="23a22248-acb0-4303-bd1b-c36b2527d0a2"/>
    <ds:schemaRef ds:uri="e32f50e1-6846-4d7d-ad60-ccd6877e6c5e"/>
  </ds:schemaRefs>
</ds:datastoreItem>
</file>

<file path=docProps/app.xml><?xml version="1.0" encoding="utf-8"?>
<Properties xmlns="http://schemas.openxmlformats.org/officeDocument/2006/extended-properties" xmlns:vt="http://schemas.openxmlformats.org/officeDocument/2006/docPropsVTypes">
  <Template>Normal</Template>
  <TotalTime>387</TotalTime>
  <Pages>9</Pages>
  <Words>2356</Words>
  <Characters>13432</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Martin</dc:creator>
  <cp:keywords/>
  <dc:description/>
  <cp:lastModifiedBy>Brian Martin</cp:lastModifiedBy>
  <cp:revision>112</cp:revision>
  <dcterms:created xsi:type="dcterms:W3CDTF">2023-11-02T15:06:00Z</dcterms:created>
  <dcterms:modified xsi:type="dcterms:W3CDTF">2024-04-05T08:51:00Z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ies>
</file>